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5B96C" w14:textId="26A19BB4" w:rsidR="001C1EDF" w:rsidRPr="0024202A" w:rsidRDefault="00195DC3" w:rsidP="00C450AF">
      <w:pPr>
        <w:pStyle w:val="Title"/>
      </w:pPr>
      <w:r>
        <w:t>Planning Your Week:  A How-t</w:t>
      </w:r>
      <w:r w:rsidR="006F0B06">
        <w:t>o</w:t>
      </w:r>
    </w:p>
    <w:p w14:paraId="05D74C9D" w14:textId="77777777" w:rsidR="001C1EDF" w:rsidRDefault="001C1EDF" w:rsidP="00C450AF">
      <w:pPr>
        <w:pStyle w:val="AfterTitle"/>
      </w:pPr>
    </w:p>
    <w:p w14:paraId="2FA2D790" w14:textId="77777777" w:rsidR="001C1EDF" w:rsidRPr="00C450AF" w:rsidRDefault="001C1EDF" w:rsidP="00C450AF">
      <w:pPr>
        <w:pStyle w:val="Bodyoftext"/>
        <w:spacing w:after="120"/>
        <w:rPr>
          <w:b/>
        </w:rPr>
      </w:pPr>
      <w:r w:rsidRPr="00C450AF">
        <w:rPr>
          <w:b/>
        </w:rPr>
        <w:t>GOALS</w:t>
      </w:r>
    </w:p>
    <w:p w14:paraId="15346F74" w14:textId="77777777" w:rsidR="001C1EDF" w:rsidRDefault="001C1EDF" w:rsidP="00C450AF">
      <w:pPr>
        <w:pStyle w:val="Numblist1stlevel"/>
      </w:pPr>
      <w:r>
        <w:t>Your weekly schedule prioritizes the highest</w:t>
      </w:r>
      <w:r w:rsidR="001B3D53">
        <w:t xml:space="preserve"> leverage leadership practices:</w:t>
      </w:r>
    </w:p>
    <w:p w14:paraId="17A47B34" w14:textId="77777777" w:rsidR="001C1EDF" w:rsidRPr="008A79F4" w:rsidRDefault="001C1EDF" w:rsidP="00C450AF">
      <w:pPr>
        <w:pStyle w:val="Numblist2ndlevelLAST"/>
      </w:pPr>
      <w:r w:rsidRPr="008A79F4">
        <w:t>Cultivating School Culture</w:t>
      </w:r>
      <w:r w:rsidR="001B3D53">
        <w:t>.</w:t>
      </w:r>
    </w:p>
    <w:p w14:paraId="1C172700" w14:textId="77777777" w:rsidR="001C1EDF" w:rsidRPr="008A79F4" w:rsidRDefault="001C1EDF" w:rsidP="00C450AF">
      <w:pPr>
        <w:pStyle w:val="Numblist2ndlevelLAST"/>
      </w:pPr>
      <w:r w:rsidRPr="008A79F4">
        <w:t>Improving Instruction:  Observation, Feedback, PD, &amp; Coaching</w:t>
      </w:r>
      <w:r w:rsidR="001B3D53">
        <w:t>.</w:t>
      </w:r>
    </w:p>
    <w:p w14:paraId="3F3FEBD0" w14:textId="77777777" w:rsidR="001C1EDF" w:rsidRDefault="001C1EDF" w:rsidP="00C450AF">
      <w:pPr>
        <w:pStyle w:val="Numblist2ndlevelLAST"/>
      </w:pPr>
      <w:r w:rsidRPr="008A79F4">
        <w:t>Developing Leadership</w:t>
      </w:r>
      <w:r w:rsidR="001B3D53">
        <w:t>.</w:t>
      </w:r>
    </w:p>
    <w:p w14:paraId="124668FA" w14:textId="77777777" w:rsidR="001C1EDF" w:rsidRPr="00C450AF" w:rsidRDefault="001B3D53" w:rsidP="00195DC3">
      <w:pPr>
        <w:pStyle w:val="Bodyoftext"/>
        <w:tabs>
          <w:tab w:val="clear" w:pos="1440"/>
          <w:tab w:val="left" w:pos="450"/>
        </w:tabs>
        <w:ind w:left="450"/>
        <w:rPr>
          <w:i/>
        </w:rPr>
      </w:pPr>
      <w:r>
        <w:rPr>
          <w:i/>
        </w:rPr>
        <w:tab/>
      </w:r>
      <w:r w:rsidR="001C1EDF" w:rsidRPr="00C450AF">
        <w:rPr>
          <w:i/>
        </w:rPr>
        <w:t xml:space="preserve">Note: </w:t>
      </w:r>
      <w:r w:rsidR="00C450AF" w:rsidRPr="00C450AF">
        <w:rPr>
          <w:i/>
        </w:rPr>
        <w:t xml:space="preserve"> </w:t>
      </w:r>
      <w:r w:rsidR="001C1EDF" w:rsidRPr="00C450AF">
        <w:rPr>
          <w:i/>
        </w:rPr>
        <w:t>Collecting, Analyzing and Acting on Data</w:t>
      </w:r>
      <w:r>
        <w:rPr>
          <w:i/>
        </w:rPr>
        <w:t xml:space="preserve"> is imbedded throughout.</w:t>
      </w:r>
    </w:p>
    <w:p w14:paraId="3235ED34" w14:textId="77777777" w:rsidR="001C1EDF" w:rsidRPr="00004148" w:rsidRDefault="001C1EDF" w:rsidP="00C450AF">
      <w:pPr>
        <w:pStyle w:val="Numblist1stlevel"/>
      </w:pPr>
      <w:r w:rsidRPr="00004148">
        <w:t>All teachers are observed and receive feedback regularly.</w:t>
      </w:r>
    </w:p>
    <w:p w14:paraId="59D9A813" w14:textId="77777777" w:rsidR="001C1EDF" w:rsidRPr="00C450AF" w:rsidRDefault="001C1EDF" w:rsidP="00C450AF">
      <w:pPr>
        <w:pStyle w:val="Bodyoftext"/>
        <w:spacing w:after="120"/>
        <w:rPr>
          <w:b/>
        </w:rPr>
      </w:pPr>
      <w:r w:rsidRPr="00C450AF">
        <w:rPr>
          <w:b/>
        </w:rPr>
        <w:t>Prep Work</w:t>
      </w:r>
      <w:bookmarkStart w:id="0" w:name="_GoBack"/>
      <w:bookmarkEnd w:id="0"/>
    </w:p>
    <w:p w14:paraId="0E11C5FC" w14:textId="77777777" w:rsidR="001B3D53" w:rsidRPr="00C032B7" w:rsidRDefault="001C1EDF" w:rsidP="00C450AF">
      <w:pPr>
        <w:pStyle w:val="Bodyoftext"/>
      </w:pPr>
      <w:r w:rsidRPr="00C032B7">
        <w:t>“Student culture is not formed by motivational speeches or statements of values. It is formed by repeated practice—using every minute of every day to build good habits. From opening morning routines to the final bell, students receive a constant message that nothing is as important—and engaging—as learning.</w:t>
      </w:r>
      <w:r w:rsidR="001B3D53" w:rsidRPr="00C032B7">
        <w:t>”</w:t>
      </w:r>
    </w:p>
    <w:p w14:paraId="5AE5094C" w14:textId="77777777" w:rsidR="00C032B7" w:rsidRPr="00C032B7" w:rsidRDefault="00C032B7" w:rsidP="00C450AF">
      <w:pPr>
        <w:pStyle w:val="Bodyoftext"/>
        <w:rPr>
          <w:sz w:val="20"/>
          <w:szCs w:val="20"/>
        </w:rPr>
      </w:pPr>
      <w:r w:rsidRPr="00C032B7">
        <w:rPr>
          <w:sz w:val="20"/>
          <w:szCs w:val="20"/>
        </w:rPr>
        <w:t xml:space="preserve">Santoyo, P., &amp; Peiser, B. M. (2012). </w:t>
      </w:r>
      <w:r w:rsidRPr="00FA4A2B">
        <w:rPr>
          <w:i/>
          <w:sz w:val="20"/>
          <w:szCs w:val="20"/>
        </w:rPr>
        <w:t>Leverage leadership: a practical guide to building exceptional schools</w:t>
      </w:r>
      <w:r w:rsidRPr="00C032B7">
        <w:rPr>
          <w:sz w:val="20"/>
          <w:szCs w:val="20"/>
        </w:rPr>
        <w:t xml:space="preserve">. San Francisco: Jossey-Bass.  Retrieved from </w:t>
      </w:r>
      <w:hyperlink r:id="rId7" w:history="1">
        <w:r w:rsidR="00FA4A2B" w:rsidRPr="00F01C0B">
          <w:rPr>
            <w:rStyle w:val="Hyperlink"/>
            <w:sz w:val="20"/>
            <w:szCs w:val="20"/>
          </w:rPr>
          <w:t>http://uncommonschools.org/node/2186</w:t>
        </w:r>
      </w:hyperlink>
      <w:r w:rsidR="00FA4A2B">
        <w:rPr>
          <w:sz w:val="20"/>
          <w:szCs w:val="20"/>
        </w:rPr>
        <w:t>.</w:t>
      </w:r>
    </w:p>
    <w:p w14:paraId="1FA27DA8" w14:textId="77777777" w:rsidR="00C450AF" w:rsidRDefault="001C1EDF" w:rsidP="00C450AF">
      <w:pPr>
        <w:pStyle w:val="Bodyoftext"/>
        <w:spacing w:after="120"/>
        <w:rPr>
          <w:b/>
        </w:rPr>
      </w:pPr>
      <w:r w:rsidRPr="00B20152">
        <w:rPr>
          <w:b/>
        </w:rPr>
        <w:t>Step</w:t>
      </w:r>
      <w:r>
        <w:rPr>
          <w:b/>
        </w:rPr>
        <w:t xml:space="preserve"> 1</w:t>
      </w:r>
      <w:r w:rsidR="00C450AF">
        <w:rPr>
          <w:b/>
        </w:rPr>
        <w:t>:</w:t>
      </w:r>
    </w:p>
    <w:p w14:paraId="37BB4FBA" w14:textId="77777777" w:rsidR="001C1EDF" w:rsidRPr="00C450AF" w:rsidRDefault="000E4035" w:rsidP="00C450AF">
      <w:pPr>
        <w:pStyle w:val="Bodyoftext"/>
      </w:pPr>
      <w:r>
        <w:t xml:space="preserve">Determine all of the </w:t>
      </w:r>
      <w:r w:rsidR="001C1EDF" w:rsidRPr="00C450AF">
        <w:t xml:space="preserve">standing </w:t>
      </w:r>
      <w:r>
        <w:t xml:space="preserve">duties and office hours </w:t>
      </w:r>
      <w:r w:rsidR="001C1EDF" w:rsidRPr="00C450AF">
        <w:t>th</w:t>
      </w:r>
      <w:r w:rsidR="001B3D53">
        <w:t>at you will be responsible for.</w:t>
      </w:r>
      <w:r w:rsidR="001C1EDF" w:rsidRPr="00C450AF">
        <w:t xml:space="preserve"> </w:t>
      </w:r>
      <w:r>
        <w:t xml:space="preserve">Consider other times that your presence may be needed (morning arrival, transition times, etc.).  </w:t>
      </w:r>
      <w:r w:rsidR="001C1EDF" w:rsidRPr="00C450AF">
        <w:t>Remember, if it is not you, indicate who it will be.</w:t>
      </w:r>
    </w:p>
    <w:p w14:paraId="27EE672B" w14:textId="77777777" w:rsidR="00C450AF" w:rsidRDefault="001C1EDF" w:rsidP="00C450AF">
      <w:pPr>
        <w:pStyle w:val="Bodyoftext"/>
        <w:spacing w:after="120"/>
        <w:rPr>
          <w:b/>
        </w:rPr>
      </w:pPr>
      <w:r>
        <w:rPr>
          <w:b/>
        </w:rPr>
        <w:t>Step 2</w:t>
      </w:r>
      <w:r w:rsidR="00C450AF">
        <w:rPr>
          <w:b/>
        </w:rPr>
        <w:t>:</w:t>
      </w:r>
    </w:p>
    <w:p w14:paraId="7FF892DE" w14:textId="77777777" w:rsidR="001C1EDF" w:rsidRPr="00C450AF" w:rsidRDefault="001C1EDF" w:rsidP="00C450AF">
      <w:pPr>
        <w:pStyle w:val="Bodyoftext"/>
      </w:pPr>
      <w:r w:rsidRPr="00C450AF">
        <w:t>Determine all of the standing group meetings that you will be responsible for leading or attending.</w:t>
      </w:r>
    </w:p>
    <w:p w14:paraId="7E273BF7" w14:textId="77777777" w:rsidR="001C1EDF" w:rsidRDefault="001C1EDF" w:rsidP="00C450AF">
      <w:pPr>
        <w:pStyle w:val="Bodyoftext"/>
        <w:spacing w:after="120"/>
        <w:rPr>
          <w:b/>
        </w:rPr>
      </w:pPr>
      <w:r w:rsidRPr="00131A06">
        <w:rPr>
          <w:b/>
        </w:rPr>
        <w:t>TIPS:</w:t>
      </w:r>
    </w:p>
    <w:p w14:paraId="42347388" w14:textId="77777777" w:rsidR="001C1EDF" w:rsidRPr="008A79F4" w:rsidRDefault="001C1EDF" w:rsidP="00C450AF">
      <w:pPr>
        <w:pStyle w:val="Bullet1stlevel"/>
        <w:rPr>
          <w:b/>
        </w:rPr>
      </w:pPr>
      <w:r>
        <w:t>Arrival, dismissal, passing times, recess, and lunch are excellent times to collect data on and help establish a strong school culture. Being visible and modeling your expectations</w:t>
      </w:r>
      <w:r w:rsidR="001B3D53">
        <w:t xml:space="preserve"> is imperative!</w:t>
      </w:r>
    </w:p>
    <w:p w14:paraId="71410B89" w14:textId="77777777" w:rsidR="001C1EDF" w:rsidRPr="0056137A" w:rsidRDefault="001C1EDF" w:rsidP="00C450AF">
      <w:pPr>
        <w:pStyle w:val="Bullet1stlevel"/>
        <w:rPr>
          <w:b/>
        </w:rPr>
      </w:pPr>
      <w:r>
        <w:t>Establishing standing office hours helps protect your time and sends a strong message that you value parents and students.</w:t>
      </w:r>
    </w:p>
    <w:p w14:paraId="67646C85" w14:textId="77777777" w:rsidR="00C450AF" w:rsidRDefault="00C450AF">
      <w:pPr>
        <w:spacing w:after="200" w:line="276" w:lineRule="auto"/>
        <w:rPr>
          <w:b/>
        </w:rPr>
      </w:pPr>
      <w:r>
        <w:rPr>
          <w:b/>
        </w:rPr>
        <w:br w:type="page"/>
      </w:r>
    </w:p>
    <w:p w14:paraId="12A41DEF" w14:textId="0B5BA365" w:rsidR="001C1EDF" w:rsidRPr="00131A06" w:rsidRDefault="001C1EDF" w:rsidP="00C450AF">
      <w:pPr>
        <w:pStyle w:val="Bodyoftext"/>
        <w:spacing w:after="120"/>
        <w:rPr>
          <w:b/>
        </w:rPr>
      </w:pPr>
      <w:r>
        <w:rPr>
          <w:b/>
        </w:rPr>
        <w:lastRenderedPageBreak/>
        <w:t xml:space="preserve">Culture and Leadership </w:t>
      </w:r>
      <w:r w:rsidR="006F0B06">
        <w:rPr>
          <w:b/>
        </w:rPr>
        <w:t>(Chart A)</w:t>
      </w:r>
    </w:p>
    <w:tbl>
      <w:tblPr>
        <w:tblStyle w:val="TableGrid"/>
        <w:tblW w:w="10075" w:type="dxa"/>
        <w:tblLook w:val="04A0" w:firstRow="1" w:lastRow="0" w:firstColumn="1" w:lastColumn="0" w:noHBand="0" w:noVBand="1"/>
      </w:tblPr>
      <w:tblGrid>
        <w:gridCol w:w="3358"/>
        <w:gridCol w:w="3358"/>
        <w:gridCol w:w="3359"/>
      </w:tblGrid>
      <w:tr w:rsidR="001C1EDF" w:rsidRPr="00131A06" w14:paraId="56DB15DA" w14:textId="77777777" w:rsidTr="001B3D53">
        <w:tc>
          <w:tcPr>
            <w:tcW w:w="3358" w:type="dxa"/>
            <w:shd w:val="clear" w:color="auto" w:fill="D9D9D9" w:themeFill="background1" w:themeFillShade="D9"/>
          </w:tcPr>
          <w:p w14:paraId="3D1D17B7" w14:textId="77777777" w:rsidR="001C1EDF" w:rsidRPr="00131A06" w:rsidRDefault="001C1EDF" w:rsidP="000E4035">
            <w:pPr>
              <w:rPr>
                <w:b/>
              </w:rPr>
            </w:pPr>
            <w:r w:rsidRPr="00131A06">
              <w:rPr>
                <w:b/>
              </w:rPr>
              <w:t>Task</w:t>
            </w:r>
          </w:p>
        </w:tc>
        <w:tc>
          <w:tcPr>
            <w:tcW w:w="3358" w:type="dxa"/>
            <w:shd w:val="clear" w:color="auto" w:fill="D9D9D9" w:themeFill="background1" w:themeFillShade="D9"/>
          </w:tcPr>
          <w:p w14:paraId="2023A2AC" w14:textId="77777777" w:rsidR="001C1EDF" w:rsidRPr="00131A06" w:rsidRDefault="001C1EDF" w:rsidP="000E4035">
            <w:pPr>
              <w:rPr>
                <w:b/>
              </w:rPr>
            </w:pPr>
            <w:r w:rsidRPr="00131A06">
              <w:rPr>
                <w:b/>
              </w:rPr>
              <w:t xml:space="preserve">Who </w:t>
            </w:r>
          </w:p>
        </w:tc>
        <w:tc>
          <w:tcPr>
            <w:tcW w:w="3359" w:type="dxa"/>
            <w:shd w:val="clear" w:color="auto" w:fill="D9D9D9" w:themeFill="background1" w:themeFillShade="D9"/>
          </w:tcPr>
          <w:p w14:paraId="12245623" w14:textId="77777777" w:rsidR="001C1EDF" w:rsidRPr="00131A06" w:rsidRDefault="001C1EDF" w:rsidP="000E4035">
            <w:pPr>
              <w:rPr>
                <w:b/>
              </w:rPr>
            </w:pPr>
            <w:r w:rsidRPr="00131A06">
              <w:rPr>
                <w:b/>
              </w:rPr>
              <w:t>Day(s)</w:t>
            </w:r>
            <w:r w:rsidR="00C450AF">
              <w:rPr>
                <w:b/>
              </w:rPr>
              <w:t xml:space="preserve"> / Time</w:t>
            </w:r>
          </w:p>
          <w:p w14:paraId="1709324B" w14:textId="77777777" w:rsidR="001C1EDF" w:rsidRPr="00131A06" w:rsidRDefault="001C1EDF" w:rsidP="000E4035">
            <w:pPr>
              <w:rPr>
                <w:b/>
                <w:sz w:val="20"/>
                <w:szCs w:val="20"/>
              </w:rPr>
            </w:pPr>
            <w:r w:rsidRPr="00131A06">
              <w:rPr>
                <w:b/>
                <w:sz w:val="20"/>
                <w:szCs w:val="20"/>
              </w:rPr>
              <w:t>M, T, W, Th, F</w:t>
            </w:r>
          </w:p>
        </w:tc>
      </w:tr>
      <w:tr w:rsidR="001C1EDF" w14:paraId="0DBEDFC0" w14:textId="77777777" w:rsidTr="001B3D53">
        <w:tc>
          <w:tcPr>
            <w:tcW w:w="3358" w:type="dxa"/>
          </w:tcPr>
          <w:p w14:paraId="2DE22549" w14:textId="77777777" w:rsidR="001C1EDF" w:rsidRDefault="001C1EDF" w:rsidP="00C450AF">
            <w:r>
              <w:t>Arrival / Bus duty</w:t>
            </w:r>
          </w:p>
        </w:tc>
        <w:tc>
          <w:tcPr>
            <w:tcW w:w="3358" w:type="dxa"/>
          </w:tcPr>
          <w:p w14:paraId="57BD3A3C" w14:textId="77777777" w:rsidR="001C1EDF" w:rsidRDefault="001C1EDF" w:rsidP="000E4035"/>
        </w:tc>
        <w:tc>
          <w:tcPr>
            <w:tcW w:w="3359" w:type="dxa"/>
          </w:tcPr>
          <w:p w14:paraId="116FEC09" w14:textId="77777777" w:rsidR="001C1EDF" w:rsidRDefault="001C1EDF" w:rsidP="000E4035"/>
        </w:tc>
      </w:tr>
      <w:tr w:rsidR="001C1EDF" w14:paraId="6E1D51E9" w14:textId="77777777" w:rsidTr="001B3D53">
        <w:tc>
          <w:tcPr>
            <w:tcW w:w="3358" w:type="dxa"/>
          </w:tcPr>
          <w:p w14:paraId="6E9A915A" w14:textId="77777777" w:rsidR="001C1EDF" w:rsidRDefault="001C1EDF" w:rsidP="000E4035">
            <w:r>
              <w:t xml:space="preserve">Breakfast </w:t>
            </w:r>
          </w:p>
        </w:tc>
        <w:tc>
          <w:tcPr>
            <w:tcW w:w="3358" w:type="dxa"/>
          </w:tcPr>
          <w:p w14:paraId="3AC72A46" w14:textId="77777777" w:rsidR="001C1EDF" w:rsidRDefault="001C1EDF" w:rsidP="000E4035"/>
        </w:tc>
        <w:tc>
          <w:tcPr>
            <w:tcW w:w="3359" w:type="dxa"/>
          </w:tcPr>
          <w:p w14:paraId="05AD8D95" w14:textId="77777777" w:rsidR="001C1EDF" w:rsidRDefault="001C1EDF" w:rsidP="000E4035"/>
        </w:tc>
      </w:tr>
      <w:tr w:rsidR="001C1EDF" w14:paraId="1D800A3E" w14:textId="77777777" w:rsidTr="001B3D53">
        <w:tc>
          <w:tcPr>
            <w:tcW w:w="3358" w:type="dxa"/>
          </w:tcPr>
          <w:p w14:paraId="75DC4E1A" w14:textId="77777777" w:rsidR="001C1EDF" w:rsidRDefault="001C1EDF" w:rsidP="000E4035">
            <w:r>
              <w:t>Recess</w:t>
            </w:r>
          </w:p>
        </w:tc>
        <w:tc>
          <w:tcPr>
            <w:tcW w:w="3358" w:type="dxa"/>
          </w:tcPr>
          <w:p w14:paraId="1FAD4265" w14:textId="77777777" w:rsidR="001C1EDF" w:rsidRDefault="001C1EDF" w:rsidP="000E4035"/>
        </w:tc>
        <w:tc>
          <w:tcPr>
            <w:tcW w:w="3359" w:type="dxa"/>
          </w:tcPr>
          <w:p w14:paraId="54D8D569" w14:textId="77777777" w:rsidR="001C1EDF" w:rsidRDefault="001C1EDF" w:rsidP="000E4035"/>
        </w:tc>
      </w:tr>
      <w:tr w:rsidR="001C1EDF" w14:paraId="57248C43" w14:textId="77777777" w:rsidTr="001B3D53">
        <w:tc>
          <w:tcPr>
            <w:tcW w:w="3358" w:type="dxa"/>
          </w:tcPr>
          <w:p w14:paraId="5415B1FB" w14:textId="77777777" w:rsidR="001C1EDF" w:rsidRDefault="001C1EDF" w:rsidP="000E4035">
            <w:r>
              <w:t>Lunch</w:t>
            </w:r>
          </w:p>
        </w:tc>
        <w:tc>
          <w:tcPr>
            <w:tcW w:w="3358" w:type="dxa"/>
          </w:tcPr>
          <w:p w14:paraId="5F59D2A2" w14:textId="77777777" w:rsidR="001C1EDF" w:rsidRDefault="001C1EDF" w:rsidP="000E4035"/>
        </w:tc>
        <w:tc>
          <w:tcPr>
            <w:tcW w:w="3359" w:type="dxa"/>
          </w:tcPr>
          <w:p w14:paraId="13F272A3" w14:textId="77777777" w:rsidR="001C1EDF" w:rsidRDefault="001C1EDF" w:rsidP="000E4035"/>
        </w:tc>
      </w:tr>
      <w:tr w:rsidR="001C1EDF" w14:paraId="4AC86AF3" w14:textId="77777777" w:rsidTr="001B3D53">
        <w:tc>
          <w:tcPr>
            <w:tcW w:w="3358" w:type="dxa"/>
          </w:tcPr>
          <w:p w14:paraId="3025D742" w14:textId="77777777" w:rsidR="001C1EDF" w:rsidRDefault="001C1EDF" w:rsidP="000E4035">
            <w:r>
              <w:t>Passing Time</w:t>
            </w:r>
          </w:p>
        </w:tc>
        <w:tc>
          <w:tcPr>
            <w:tcW w:w="3358" w:type="dxa"/>
          </w:tcPr>
          <w:p w14:paraId="36BFCE8D" w14:textId="77777777" w:rsidR="001C1EDF" w:rsidRDefault="001C1EDF" w:rsidP="000E4035"/>
        </w:tc>
        <w:tc>
          <w:tcPr>
            <w:tcW w:w="3359" w:type="dxa"/>
          </w:tcPr>
          <w:p w14:paraId="7763CD50" w14:textId="77777777" w:rsidR="001C1EDF" w:rsidRDefault="001C1EDF" w:rsidP="000E4035"/>
        </w:tc>
      </w:tr>
      <w:tr w:rsidR="001C1EDF" w14:paraId="37332F7F" w14:textId="77777777" w:rsidTr="001B3D53">
        <w:tc>
          <w:tcPr>
            <w:tcW w:w="3358" w:type="dxa"/>
          </w:tcPr>
          <w:p w14:paraId="05BBD3E8" w14:textId="77777777" w:rsidR="001C1EDF" w:rsidRDefault="001C1EDF" w:rsidP="000E4035">
            <w:r>
              <w:t xml:space="preserve">Dismissal </w:t>
            </w:r>
          </w:p>
        </w:tc>
        <w:tc>
          <w:tcPr>
            <w:tcW w:w="3358" w:type="dxa"/>
          </w:tcPr>
          <w:p w14:paraId="11BD26C7" w14:textId="77777777" w:rsidR="001C1EDF" w:rsidRDefault="001C1EDF" w:rsidP="000E4035"/>
        </w:tc>
        <w:tc>
          <w:tcPr>
            <w:tcW w:w="3359" w:type="dxa"/>
          </w:tcPr>
          <w:p w14:paraId="20855C50" w14:textId="77777777" w:rsidR="001C1EDF" w:rsidRDefault="001C1EDF" w:rsidP="000E4035"/>
        </w:tc>
      </w:tr>
      <w:tr w:rsidR="001C1EDF" w14:paraId="14BEF9B9" w14:textId="77777777" w:rsidTr="001B3D53">
        <w:tc>
          <w:tcPr>
            <w:tcW w:w="3358" w:type="dxa"/>
          </w:tcPr>
          <w:p w14:paraId="41B1EB16" w14:textId="77777777" w:rsidR="001C1EDF" w:rsidRDefault="001C1EDF" w:rsidP="000E4035">
            <w:r>
              <w:t xml:space="preserve">Parent Office Hours </w:t>
            </w:r>
          </w:p>
        </w:tc>
        <w:tc>
          <w:tcPr>
            <w:tcW w:w="3358" w:type="dxa"/>
          </w:tcPr>
          <w:p w14:paraId="61947D90" w14:textId="77777777" w:rsidR="001C1EDF" w:rsidRDefault="001C1EDF" w:rsidP="000E4035"/>
        </w:tc>
        <w:tc>
          <w:tcPr>
            <w:tcW w:w="3359" w:type="dxa"/>
          </w:tcPr>
          <w:p w14:paraId="18A1DD99" w14:textId="77777777" w:rsidR="001C1EDF" w:rsidRDefault="001C1EDF" w:rsidP="000E4035"/>
        </w:tc>
      </w:tr>
      <w:tr w:rsidR="001C1EDF" w14:paraId="7B1301CD" w14:textId="77777777" w:rsidTr="001B3D53">
        <w:tc>
          <w:tcPr>
            <w:tcW w:w="3358" w:type="dxa"/>
          </w:tcPr>
          <w:p w14:paraId="7D7ED817" w14:textId="77777777" w:rsidR="001C1EDF" w:rsidRDefault="001C1EDF" w:rsidP="000E4035">
            <w:r>
              <w:t xml:space="preserve">Staff Office Hours </w:t>
            </w:r>
          </w:p>
        </w:tc>
        <w:tc>
          <w:tcPr>
            <w:tcW w:w="3358" w:type="dxa"/>
          </w:tcPr>
          <w:p w14:paraId="0634D8CE" w14:textId="77777777" w:rsidR="001C1EDF" w:rsidRDefault="001C1EDF" w:rsidP="000E4035"/>
        </w:tc>
        <w:tc>
          <w:tcPr>
            <w:tcW w:w="3359" w:type="dxa"/>
          </w:tcPr>
          <w:p w14:paraId="346E006C" w14:textId="77777777" w:rsidR="001C1EDF" w:rsidRDefault="001C1EDF" w:rsidP="000E4035"/>
        </w:tc>
      </w:tr>
      <w:tr w:rsidR="001C1EDF" w14:paraId="22BA2B4F" w14:textId="77777777" w:rsidTr="001B3D53">
        <w:tc>
          <w:tcPr>
            <w:tcW w:w="3358" w:type="dxa"/>
          </w:tcPr>
          <w:p w14:paraId="23391C1F" w14:textId="77777777" w:rsidR="001C1EDF" w:rsidRDefault="001C1EDF" w:rsidP="000E4035"/>
        </w:tc>
        <w:tc>
          <w:tcPr>
            <w:tcW w:w="3358" w:type="dxa"/>
          </w:tcPr>
          <w:p w14:paraId="60F89479" w14:textId="77777777" w:rsidR="001C1EDF" w:rsidRDefault="001C1EDF" w:rsidP="000E4035"/>
        </w:tc>
        <w:tc>
          <w:tcPr>
            <w:tcW w:w="3359" w:type="dxa"/>
          </w:tcPr>
          <w:p w14:paraId="3B64BD2D" w14:textId="77777777" w:rsidR="001C1EDF" w:rsidRDefault="001C1EDF" w:rsidP="000E4035"/>
        </w:tc>
      </w:tr>
      <w:tr w:rsidR="001C1EDF" w14:paraId="19282F24" w14:textId="77777777" w:rsidTr="001B3D53">
        <w:tc>
          <w:tcPr>
            <w:tcW w:w="3358" w:type="dxa"/>
          </w:tcPr>
          <w:p w14:paraId="5B1C45DF" w14:textId="77777777" w:rsidR="001C1EDF" w:rsidRDefault="001C1EDF" w:rsidP="000E4035"/>
        </w:tc>
        <w:tc>
          <w:tcPr>
            <w:tcW w:w="3358" w:type="dxa"/>
          </w:tcPr>
          <w:p w14:paraId="66B1637C" w14:textId="77777777" w:rsidR="001C1EDF" w:rsidRDefault="001C1EDF" w:rsidP="000E4035"/>
        </w:tc>
        <w:tc>
          <w:tcPr>
            <w:tcW w:w="3359" w:type="dxa"/>
          </w:tcPr>
          <w:p w14:paraId="3E428655" w14:textId="77777777" w:rsidR="001C1EDF" w:rsidRDefault="001C1EDF" w:rsidP="000E4035"/>
        </w:tc>
      </w:tr>
      <w:tr w:rsidR="001C1EDF" w14:paraId="34D711BB" w14:textId="77777777" w:rsidTr="001B3D53">
        <w:tc>
          <w:tcPr>
            <w:tcW w:w="3358" w:type="dxa"/>
            <w:shd w:val="clear" w:color="auto" w:fill="D9D9D9" w:themeFill="background1" w:themeFillShade="D9"/>
          </w:tcPr>
          <w:p w14:paraId="35A53DC3" w14:textId="77777777" w:rsidR="001C1EDF" w:rsidRPr="00131A06" w:rsidRDefault="00C450AF" w:rsidP="000E4035">
            <w:pPr>
              <w:rPr>
                <w:b/>
              </w:rPr>
            </w:pPr>
            <w:r>
              <w:rPr>
                <w:b/>
              </w:rPr>
              <w:t>Standing Meetings</w:t>
            </w:r>
          </w:p>
        </w:tc>
        <w:tc>
          <w:tcPr>
            <w:tcW w:w="3358" w:type="dxa"/>
            <w:shd w:val="clear" w:color="auto" w:fill="D9D9D9" w:themeFill="background1" w:themeFillShade="D9"/>
          </w:tcPr>
          <w:p w14:paraId="1F3F38D5" w14:textId="77777777" w:rsidR="001C1EDF" w:rsidRDefault="00C450AF" w:rsidP="000E4035">
            <w:pPr>
              <w:rPr>
                <w:b/>
              </w:rPr>
            </w:pPr>
            <w:r>
              <w:rPr>
                <w:b/>
              </w:rPr>
              <w:t>Frequency</w:t>
            </w:r>
          </w:p>
          <w:p w14:paraId="577418CC" w14:textId="77777777" w:rsidR="001C1EDF" w:rsidRPr="007A4B1A" w:rsidRDefault="001C1EDF" w:rsidP="000E4035">
            <w:pPr>
              <w:rPr>
                <w:b/>
                <w:sz w:val="20"/>
                <w:szCs w:val="20"/>
              </w:rPr>
            </w:pPr>
            <w:r w:rsidRPr="007A4B1A">
              <w:rPr>
                <w:b/>
                <w:sz w:val="20"/>
                <w:szCs w:val="20"/>
              </w:rPr>
              <w:t>Weekly, monthly</w:t>
            </w:r>
          </w:p>
        </w:tc>
        <w:tc>
          <w:tcPr>
            <w:tcW w:w="3359" w:type="dxa"/>
            <w:shd w:val="clear" w:color="auto" w:fill="D9D9D9" w:themeFill="background1" w:themeFillShade="D9"/>
          </w:tcPr>
          <w:p w14:paraId="1BE826A6" w14:textId="77777777" w:rsidR="001C1EDF" w:rsidRPr="00131A06" w:rsidRDefault="001C1EDF" w:rsidP="000E4035">
            <w:pPr>
              <w:rPr>
                <w:b/>
                <w:sz w:val="20"/>
                <w:szCs w:val="20"/>
              </w:rPr>
            </w:pPr>
            <w:r>
              <w:rPr>
                <w:b/>
              </w:rPr>
              <w:t xml:space="preserve">Day(s) / Time </w:t>
            </w:r>
          </w:p>
          <w:p w14:paraId="341F6E4B" w14:textId="77777777" w:rsidR="001C1EDF" w:rsidRPr="00131A06" w:rsidRDefault="001C1EDF" w:rsidP="000E4035">
            <w:pPr>
              <w:rPr>
                <w:b/>
              </w:rPr>
            </w:pPr>
          </w:p>
        </w:tc>
      </w:tr>
      <w:tr w:rsidR="001C1EDF" w14:paraId="22DE00B0" w14:textId="77777777" w:rsidTr="001B3D53">
        <w:tc>
          <w:tcPr>
            <w:tcW w:w="3358" w:type="dxa"/>
          </w:tcPr>
          <w:p w14:paraId="39D00EA6" w14:textId="77777777" w:rsidR="001C1EDF" w:rsidRDefault="001C1EDF" w:rsidP="000E4035"/>
        </w:tc>
        <w:tc>
          <w:tcPr>
            <w:tcW w:w="3358" w:type="dxa"/>
          </w:tcPr>
          <w:p w14:paraId="7DCEB65D" w14:textId="77777777" w:rsidR="001C1EDF" w:rsidRDefault="001C1EDF" w:rsidP="000E4035"/>
        </w:tc>
        <w:tc>
          <w:tcPr>
            <w:tcW w:w="3359" w:type="dxa"/>
          </w:tcPr>
          <w:p w14:paraId="7E371999" w14:textId="77777777" w:rsidR="001C1EDF" w:rsidRDefault="001C1EDF" w:rsidP="000E4035"/>
        </w:tc>
      </w:tr>
      <w:tr w:rsidR="001C1EDF" w14:paraId="4A0835AB" w14:textId="77777777" w:rsidTr="001B3D53">
        <w:tc>
          <w:tcPr>
            <w:tcW w:w="3358" w:type="dxa"/>
          </w:tcPr>
          <w:p w14:paraId="39CD2E63" w14:textId="77777777" w:rsidR="001C1EDF" w:rsidRDefault="001C1EDF" w:rsidP="000E4035"/>
        </w:tc>
        <w:tc>
          <w:tcPr>
            <w:tcW w:w="3358" w:type="dxa"/>
          </w:tcPr>
          <w:p w14:paraId="0F796CA0" w14:textId="77777777" w:rsidR="001C1EDF" w:rsidRDefault="001C1EDF" w:rsidP="000E4035"/>
        </w:tc>
        <w:tc>
          <w:tcPr>
            <w:tcW w:w="3359" w:type="dxa"/>
          </w:tcPr>
          <w:p w14:paraId="4048F5BD" w14:textId="77777777" w:rsidR="001C1EDF" w:rsidRDefault="001C1EDF" w:rsidP="000E4035"/>
        </w:tc>
      </w:tr>
      <w:tr w:rsidR="001C1EDF" w14:paraId="1DCBA76C" w14:textId="77777777" w:rsidTr="001B3D53">
        <w:tc>
          <w:tcPr>
            <w:tcW w:w="3358" w:type="dxa"/>
          </w:tcPr>
          <w:p w14:paraId="37FFAB13" w14:textId="77777777" w:rsidR="001C1EDF" w:rsidRDefault="001C1EDF" w:rsidP="000E4035"/>
        </w:tc>
        <w:tc>
          <w:tcPr>
            <w:tcW w:w="3358" w:type="dxa"/>
          </w:tcPr>
          <w:p w14:paraId="6652DC74" w14:textId="77777777" w:rsidR="001C1EDF" w:rsidRDefault="001C1EDF" w:rsidP="000E4035"/>
        </w:tc>
        <w:tc>
          <w:tcPr>
            <w:tcW w:w="3359" w:type="dxa"/>
          </w:tcPr>
          <w:p w14:paraId="13E04534" w14:textId="77777777" w:rsidR="001C1EDF" w:rsidRDefault="001C1EDF" w:rsidP="000E4035"/>
        </w:tc>
      </w:tr>
      <w:tr w:rsidR="001C1EDF" w14:paraId="14A139E4" w14:textId="77777777" w:rsidTr="001B3D53">
        <w:tc>
          <w:tcPr>
            <w:tcW w:w="3358" w:type="dxa"/>
          </w:tcPr>
          <w:p w14:paraId="28E2914F" w14:textId="77777777" w:rsidR="001C1EDF" w:rsidRDefault="001C1EDF" w:rsidP="000E4035"/>
        </w:tc>
        <w:tc>
          <w:tcPr>
            <w:tcW w:w="3358" w:type="dxa"/>
          </w:tcPr>
          <w:p w14:paraId="16ED4A96" w14:textId="77777777" w:rsidR="001C1EDF" w:rsidRDefault="001C1EDF" w:rsidP="000E4035"/>
        </w:tc>
        <w:tc>
          <w:tcPr>
            <w:tcW w:w="3359" w:type="dxa"/>
          </w:tcPr>
          <w:p w14:paraId="28530987" w14:textId="77777777" w:rsidR="001C1EDF" w:rsidRDefault="001C1EDF" w:rsidP="000E4035"/>
        </w:tc>
      </w:tr>
    </w:tbl>
    <w:p w14:paraId="09C41C2D" w14:textId="77777777" w:rsidR="00195DC3" w:rsidRDefault="00195DC3" w:rsidP="00C450AF">
      <w:pPr>
        <w:pStyle w:val="Bodyoftext"/>
        <w:spacing w:after="120"/>
        <w:rPr>
          <w:b/>
        </w:rPr>
      </w:pPr>
    </w:p>
    <w:p w14:paraId="320B5A02" w14:textId="77777777" w:rsidR="001B3D53" w:rsidRDefault="001C1EDF" w:rsidP="00C450AF">
      <w:pPr>
        <w:pStyle w:val="Bodyoftext"/>
        <w:spacing w:after="120"/>
        <w:rPr>
          <w:b/>
        </w:rPr>
      </w:pPr>
      <w:r>
        <w:rPr>
          <w:b/>
        </w:rPr>
        <w:t xml:space="preserve">Step 3: </w:t>
      </w:r>
    </w:p>
    <w:p w14:paraId="7888C66E" w14:textId="72558068" w:rsidR="001C1EDF" w:rsidRPr="00C450AF" w:rsidRDefault="001C1EDF" w:rsidP="001B3D53">
      <w:pPr>
        <w:pStyle w:val="Bodyoftext"/>
      </w:pPr>
      <w:r w:rsidRPr="00EA72B7">
        <w:t>Determine the t</w:t>
      </w:r>
      <w:r w:rsidR="006F0B06">
        <w:t>eachers you will observe and provide feedback to</w:t>
      </w:r>
      <w:r w:rsidRPr="00EA72B7">
        <w:t xml:space="preserve">, and those you will delegate to others. </w:t>
      </w:r>
      <w:r w:rsidR="006F0B06">
        <w:t>Remember, this is ongoing observ</w:t>
      </w:r>
      <w:r w:rsidR="00195DC3">
        <w:t>ation and feedback for growth.</w:t>
      </w:r>
    </w:p>
    <w:p w14:paraId="323163A5" w14:textId="77777777" w:rsidR="001C1EDF" w:rsidRPr="00C450AF" w:rsidRDefault="001B3D53" w:rsidP="00C450AF">
      <w:pPr>
        <w:pStyle w:val="Bodyoftext"/>
        <w:spacing w:after="120"/>
        <w:rPr>
          <w:b/>
        </w:rPr>
      </w:pPr>
      <w:r>
        <w:rPr>
          <w:b/>
        </w:rPr>
        <w:t>TIPS:</w:t>
      </w:r>
    </w:p>
    <w:p w14:paraId="2BC88A2F" w14:textId="77777777" w:rsidR="001C1EDF" w:rsidRDefault="001C1EDF" w:rsidP="00C450AF">
      <w:pPr>
        <w:pStyle w:val="Bullet1stlevel"/>
      </w:pPr>
      <w:r w:rsidRPr="00C450AF">
        <w:t>With a 15:1 ratio, all teachers can be observed and receive feedback weekly. Decide if</w:t>
      </w:r>
      <w:r>
        <w:t xml:space="preserve"> you want we</w:t>
      </w:r>
      <w:r w:rsidR="001B3D53">
        <w:t>ekly or bi-weekly observations.</w:t>
      </w:r>
    </w:p>
    <w:p w14:paraId="4769ED5D" w14:textId="77777777" w:rsidR="001C1EDF" w:rsidRDefault="001C1EDF" w:rsidP="00C450AF">
      <w:pPr>
        <w:pStyle w:val="Bullet1stlevel"/>
      </w:pPr>
      <w:r>
        <w:t>Consider all formal and informal instructional leaders (</w:t>
      </w:r>
      <w:r w:rsidR="001B3D53">
        <w:t>a</w:t>
      </w:r>
      <w:r>
        <w:t>ssistant principals, coaches, coordinators, lead teachers), depending</w:t>
      </w:r>
      <w:r w:rsidR="001B3D53">
        <w:t xml:space="preserve"> on your school size and needs.</w:t>
      </w:r>
    </w:p>
    <w:p w14:paraId="45C3DCC8" w14:textId="012F6C3B" w:rsidR="001C1EDF" w:rsidRDefault="001C1EDF" w:rsidP="00C450AF">
      <w:pPr>
        <w:pStyle w:val="Bullet1stlevel"/>
      </w:pPr>
      <w:r>
        <w:t>Consider each leader’</w:t>
      </w:r>
      <w:r w:rsidR="001B3D53">
        <w:t xml:space="preserve">s strengths, areas of expertise and </w:t>
      </w:r>
      <w:r>
        <w:t>instructional load</w:t>
      </w:r>
      <w:r w:rsidR="00284E2B">
        <w:t>.</w:t>
      </w:r>
    </w:p>
    <w:p w14:paraId="55981CFA" w14:textId="09277A09" w:rsidR="006F0B06" w:rsidRPr="006A1295" w:rsidRDefault="001C1EDF" w:rsidP="00C450AF">
      <w:pPr>
        <w:pStyle w:val="Bodyoftext"/>
        <w:spacing w:after="120"/>
        <w:rPr>
          <w:b/>
        </w:rPr>
      </w:pPr>
      <w:r>
        <w:rPr>
          <w:b/>
        </w:rPr>
        <w:t>Observation and Feedback</w:t>
      </w:r>
      <w:r w:rsidR="00344F4E">
        <w:rPr>
          <w:b/>
        </w:rPr>
        <w:t>: Ongoing / Formative (Chart B)</w:t>
      </w:r>
    </w:p>
    <w:tbl>
      <w:tblPr>
        <w:tblStyle w:val="TableGrid"/>
        <w:tblW w:w="10165" w:type="dxa"/>
        <w:tblLayout w:type="fixed"/>
        <w:tblLook w:val="04A0" w:firstRow="1" w:lastRow="0" w:firstColumn="1" w:lastColumn="0" w:noHBand="0" w:noVBand="1"/>
      </w:tblPr>
      <w:tblGrid>
        <w:gridCol w:w="3145"/>
        <w:gridCol w:w="3510"/>
        <w:gridCol w:w="3510"/>
      </w:tblGrid>
      <w:tr w:rsidR="001C1EDF" w14:paraId="046D148C" w14:textId="77777777" w:rsidTr="001B3D53">
        <w:trPr>
          <w:tblHeader/>
        </w:trPr>
        <w:tc>
          <w:tcPr>
            <w:tcW w:w="3145" w:type="dxa"/>
            <w:shd w:val="clear" w:color="auto" w:fill="D9D9D9" w:themeFill="background1" w:themeFillShade="D9"/>
          </w:tcPr>
          <w:p w14:paraId="56DD5907" w14:textId="77777777" w:rsidR="001C1EDF" w:rsidRPr="00131A06" w:rsidRDefault="001C1EDF" w:rsidP="000E4035">
            <w:pPr>
              <w:rPr>
                <w:b/>
              </w:rPr>
            </w:pPr>
            <w:r>
              <w:rPr>
                <w:b/>
              </w:rPr>
              <w:t xml:space="preserve">School Leader </w:t>
            </w:r>
          </w:p>
        </w:tc>
        <w:tc>
          <w:tcPr>
            <w:tcW w:w="7020" w:type="dxa"/>
            <w:gridSpan w:val="2"/>
            <w:shd w:val="clear" w:color="auto" w:fill="D9D9D9" w:themeFill="background1" w:themeFillShade="D9"/>
          </w:tcPr>
          <w:p w14:paraId="04AD38EA" w14:textId="77777777" w:rsidR="001C1EDF" w:rsidRPr="00131A06" w:rsidRDefault="001C1EDF" w:rsidP="000E4035">
            <w:pPr>
              <w:rPr>
                <w:b/>
              </w:rPr>
            </w:pPr>
            <w:r w:rsidRPr="00131A06">
              <w:rPr>
                <w:b/>
              </w:rPr>
              <w:t xml:space="preserve">Teachers: </w:t>
            </w:r>
            <w:r w:rsidR="001B3D53">
              <w:rPr>
                <w:b/>
              </w:rPr>
              <w:t xml:space="preserve"> </w:t>
            </w:r>
            <w:r w:rsidRPr="00131A06">
              <w:rPr>
                <w:b/>
              </w:rPr>
              <w:t xml:space="preserve">Prep or planning time </w:t>
            </w:r>
          </w:p>
        </w:tc>
      </w:tr>
      <w:tr w:rsidR="001C1EDF" w14:paraId="048973DD" w14:textId="77777777" w:rsidTr="001B3D53">
        <w:tc>
          <w:tcPr>
            <w:tcW w:w="3145" w:type="dxa"/>
          </w:tcPr>
          <w:p w14:paraId="67B9E06D" w14:textId="77777777" w:rsidR="001C1EDF" w:rsidRDefault="001C1EDF" w:rsidP="000E4035">
            <w:r>
              <w:t xml:space="preserve">Principal </w:t>
            </w:r>
          </w:p>
        </w:tc>
        <w:tc>
          <w:tcPr>
            <w:tcW w:w="3510" w:type="dxa"/>
          </w:tcPr>
          <w:p w14:paraId="60E39DD2" w14:textId="77777777" w:rsidR="001C1EDF" w:rsidRPr="00195DC3" w:rsidRDefault="001C1EDF" w:rsidP="003766E9">
            <w:pPr>
              <w:pStyle w:val="NoSpacing"/>
              <w:numPr>
                <w:ilvl w:val="0"/>
                <w:numId w:val="3"/>
              </w:numPr>
              <w:rPr>
                <w:color w:val="BFBFBF" w:themeColor="background1" w:themeShade="BF"/>
              </w:rPr>
            </w:pPr>
            <w:r w:rsidRPr="00195DC3">
              <w:rPr>
                <w:color w:val="BFBFBF" w:themeColor="background1" w:themeShade="BF"/>
              </w:rPr>
              <w:t>Ms. Smith; M – F 8-9</w:t>
            </w:r>
          </w:p>
          <w:p w14:paraId="172A7488" w14:textId="77777777" w:rsidR="001C1EDF" w:rsidRPr="00C761C4" w:rsidRDefault="001C1EDF" w:rsidP="003766E9">
            <w:pPr>
              <w:pStyle w:val="NoSpacing"/>
              <w:numPr>
                <w:ilvl w:val="0"/>
                <w:numId w:val="3"/>
              </w:numPr>
            </w:pPr>
          </w:p>
          <w:p w14:paraId="52C546D1" w14:textId="77777777" w:rsidR="001C1EDF" w:rsidRPr="00C761C4" w:rsidRDefault="001C1EDF" w:rsidP="003766E9">
            <w:pPr>
              <w:pStyle w:val="NoSpacing"/>
              <w:numPr>
                <w:ilvl w:val="0"/>
                <w:numId w:val="3"/>
              </w:numPr>
            </w:pPr>
          </w:p>
          <w:p w14:paraId="753AAFB7" w14:textId="77777777" w:rsidR="001C1EDF" w:rsidRPr="00C761C4" w:rsidRDefault="001C1EDF" w:rsidP="003766E9">
            <w:pPr>
              <w:pStyle w:val="NoSpacing"/>
              <w:numPr>
                <w:ilvl w:val="0"/>
                <w:numId w:val="3"/>
              </w:numPr>
            </w:pPr>
          </w:p>
          <w:p w14:paraId="6773FFFB" w14:textId="77777777" w:rsidR="001C1EDF" w:rsidRPr="00B86753" w:rsidRDefault="001C1EDF" w:rsidP="003766E9">
            <w:pPr>
              <w:pStyle w:val="NoSpacing"/>
              <w:numPr>
                <w:ilvl w:val="0"/>
                <w:numId w:val="3"/>
              </w:numPr>
            </w:pPr>
          </w:p>
        </w:tc>
        <w:tc>
          <w:tcPr>
            <w:tcW w:w="3510" w:type="dxa"/>
          </w:tcPr>
          <w:p w14:paraId="68302DCD" w14:textId="77777777" w:rsidR="001C1EDF" w:rsidRDefault="001C1EDF" w:rsidP="003766E9">
            <w:pPr>
              <w:pStyle w:val="ListParagraph"/>
              <w:numPr>
                <w:ilvl w:val="0"/>
                <w:numId w:val="3"/>
              </w:numPr>
            </w:pPr>
          </w:p>
          <w:p w14:paraId="1B5A07B6" w14:textId="77777777" w:rsidR="001C1EDF" w:rsidRDefault="001C1EDF" w:rsidP="003766E9">
            <w:pPr>
              <w:pStyle w:val="ListParagraph"/>
              <w:numPr>
                <w:ilvl w:val="0"/>
                <w:numId w:val="3"/>
              </w:numPr>
            </w:pPr>
          </w:p>
          <w:p w14:paraId="67E69CB8" w14:textId="77777777" w:rsidR="001C1EDF" w:rsidRDefault="001C1EDF" w:rsidP="003766E9">
            <w:pPr>
              <w:pStyle w:val="ListParagraph"/>
              <w:numPr>
                <w:ilvl w:val="0"/>
                <w:numId w:val="3"/>
              </w:numPr>
            </w:pPr>
          </w:p>
          <w:p w14:paraId="15172340" w14:textId="77777777" w:rsidR="001C1EDF" w:rsidRDefault="001C1EDF" w:rsidP="003766E9">
            <w:pPr>
              <w:pStyle w:val="ListParagraph"/>
              <w:numPr>
                <w:ilvl w:val="0"/>
                <w:numId w:val="3"/>
              </w:numPr>
            </w:pPr>
          </w:p>
          <w:p w14:paraId="33B01103" w14:textId="77777777" w:rsidR="001C1EDF" w:rsidRPr="00C761C4" w:rsidRDefault="001C1EDF" w:rsidP="003766E9">
            <w:pPr>
              <w:pStyle w:val="ListParagraph"/>
              <w:numPr>
                <w:ilvl w:val="0"/>
                <w:numId w:val="3"/>
              </w:numPr>
            </w:pPr>
          </w:p>
        </w:tc>
      </w:tr>
      <w:tr w:rsidR="001C1EDF" w14:paraId="33CC3FEC" w14:textId="77777777" w:rsidTr="00195DC3">
        <w:trPr>
          <w:trHeight w:val="1475"/>
        </w:trPr>
        <w:tc>
          <w:tcPr>
            <w:tcW w:w="3145" w:type="dxa"/>
          </w:tcPr>
          <w:p w14:paraId="282E9B9C" w14:textId="77777777" w:rsidR="001C1EDF" w:rsidRDefault="001C1EDF" w:rsidP="000E4035">
            <w:r>
              <w:t xml:space="preserve">Assistant Principal </w:t>
            </w:r>
          </w:p>
        </w:tc>
        <w:tc>
          <w:tcPr>
            <w:tcW w:w="3510" w:type="dxa"/>
          </w:tcPr>
          <w:p w14:paraId="1F147D9A" w14:textId="77777777" w:rsidR="001C1EDF" w:rsidRDefault="001C1EDF" w:rsidP="003766E9">
            <w:pPr>
              <w:pStyle w:val="ListParagraph"/>
              <w:numPr>
                <w:ilvl w:val="0"/>
                <w:numId w:val="3"/>
              </w:numPr>
            </w:pPr>
          </w:p>
          <w:p w14:paraId="70232CD2" w14:textId="77777777" w:rsidR="001C1EDF" w:rsidRDefault="001C1EDF" w:rsidP="003766E9">
            <w:pPr>
              <w:pStyle w:val="ListParagraph"/>
              <w:numPr>
                <w:ilvl w:val="0"/>
                <w:numId w:val="3"/>
              </w:numPr>
            </w:pPr>
          </w:p>
          <w:p w14:paraId="107B771E" w14:textId="77777777" w:rsidR="001C1EDF" w:rsidRDefault="001C1EDF" w:rsidP="003766E9">
            <w:pPr>
              <w:pStyle w:val="ListParagraph"/>
              <w:numPr>
                <w:ilvl w:val="0"/>
                <w:numId w:val="3"/>
              </w:numPr>
            </w:pPr>
          </w:p>
          <w:p w14:paraId="6B957311" w14:textId="77777777" w:rsidR="001C1EDF" w:rsidRDefault="001C1EDF" w:rsidP="003766E9">
            <w:pPr>
              <w:pStyle w:val="ListParagraph"/>
              <w:numPr>
                <w:ilvl w:val="0"/>
                <w:numId w:val="3"/>
              </w:numPr>
            </w:pPr>
          </w:p>
          <w:p w14:paraId="576EBD17" w14:textId="77777777" w:rsidR="001C1EDF" w:rsidRPr="00C761C4" w:rsidRDefault="001C1EDF" w:rsidP="003766E9">
            <w:pPr>
              <w:pStyle w:val="ListParagraph"/>
              <w:numPr>
                <w:ilvl w:val="0"/>
                <w:numId w:val="3"/>
              </w:numPr>
            </w:pPr>
          </w:p>
        </w:tc>
        <w:tc>
          <w:tcPr>
            <w:tcW w:w="3510" w:type="dxa"/>
          </w:tcPr>
          <w:p w14:paraId="4E58EDA0" w14:textId="77777777" w:rsidR="001C1EDF" w:rsidRDefault="001C1EDF" w:rsidP="003766E9">
            <w:pPr>
              <w:pStyle w:val="ListParagraph"/>
              <w:numPr>
                <w:ilvl w:val="0"/>
                <w:numId w:val="3"/>
              </w:numPr>
            </w:pPr>
          </w:p>
          <w:p w14:paraId="44A0FDE6" w14:textId="77777777" w:rsidR="001C1EDF" w:rsidRDefault="001C1EDF" w:rsidP="003766E9">
            <w:pPr>
              <w:pStyle w:val="ListParagraph"/>
              <w:numPr>
                <w:ilvl w:val="0"/>
                <w:numId w:val="3"/>
              </w:numPr>
            </w:pPr>
          </w:p>
          <w:p w14:paraId="6F39342C" w14:textId="77777777" w:rsidR="001C1EDF" w:rsidRDefault="001C1EDF" w:rsidP="003766E9">
            <w:pPr>
              <w:pStyle w:val="ListParagraph"/>
              <w:numPr>
                <w:ilvl w:val="0"/>
                <w:numId w:val="3"/>
              </w:numPr>
            </w:pPr>
          </w:p>
          <w:p w14:paraId="0093711A" w14:textId="77777777" w:rsidR="001C1EDF" w:rsidRDefault="001C1EDF" w:rsidP="003766E9">
            <w:pPr>
              <w:pStyle w:val="ListParagraph"/>
              <w:numPr>
                <w:ilvl w:val="0"/>
                <w:numId w:val="3"/>
              </w:numPr>
            </w:pPr>
          </w:p>
          <w:p w14:paraId="036E269E" w14:textId="77777777" w:rsidR="001C1EDF" w:rsidRPr="00C761C4" w:rsidRDefault="001C1EDF" w:rsidP="003766E9">
            <w:pPr>
              <w:pStyle w:val="ListParagraph"/>
              <w:numPr>
                <w:ilvl w:val="0"/>
                <w:numId w:val="3"/>
              </w:numPr>
            </w:pPr>
          </w:p>
        </w:tc>
      </w:tr>
      <w:tr w:rsidR="001C1EDF" w14:paraId="1BA4CE49" w14:textId="77777777" w:rsidTr="001B3D53">
        <w:tc>
          <w:tcPr>
            <w:tcW w:w="3145" w:type="dxa"/>
          </w:tcPr>
          <w:p w14:paraId="3DBD0BA0" w14:textId="77777777" w:rsidR="001C1EDF" w:rsidRDefault="001C1EDF" w:rsidP="000E4035">
            <w:r>
              <w:lastRenderedPageBreak/>
              <w:t xml:space="preserve">Instructional Coach </w:t>
            </w:r>
          </w:p>
          <w:p w14:paraId="1873D4E1" w14:textId="77777777" w:rsidR="001C1EDF" w:rsidRDefault="001C1EDF" w:rsidP="000E4035"/>
        </w:tc>
        <w:tc>
          <w:tcPr>
            <w:tcW w:w="3510" w:type="dxa"/>
          </w:tcPr>
          <w:p w14:paraId="2EBA6C25" w14:textId="77777777" w:rsidR="001C1EDF" w:rsidRDefault="001C1EDF" w:rsidP="003766E9">
            <w:pPr>
              <w:pStyle w:val="ListParagraph"/>
              <w:numPr>
                <w:ilvl w:val="0"/>
                <w:numId w:val="3"/>
              </w:numPr>
            </w:pPr>
          </w:p>
          <w:p w14:paraId="40D387F4" w14:textId="77777777" w:rsidR="001C1EDF" w:rsidRDefault="001C1EDF" w:rsidP="003766E9">
            <w:pPr>
              <w:pStyle w:val="ListParagraph"/>
              <w:numPr>
                <w:ilvl w:val="0"/>
                <w:numId w:val="3"/>
              </w:numPr>
            </w:pPr>
          </w:p>
          <w:p w14:paraId="0E13848B" w14:textId="77777777" w:rsidR="001C1EDF" w:rsidRDefault="001C1EDF" w:rsidP="003766E9">
            <w:pPr>
              <w:pStyle w:val="ListParagraph"/>
              <w:numPr>
                <w:ilvl w:val="0"/>
                <w:numId w:val="3"/>
              </w:numPr>
            </w:pPr>
          </w:p>
        </w:tc>
        <w:tc>
          <w:tcPr>
            <w:tcW w:w="3510" w:type="dxa"/>
          </w:tcPr>
          <w:p w14:paraId="1DD0875D" w14:textId="77777777" w:rsidR="001C1EDF" w:rsidRDefault="001C1EDF" w:rsidP="003766E9">
            <w:pPr>
              <w:pStyle w:val="ListParagraph"/>
              <w:numPr>
                <w:ilvl w:val="0"/>
                <w:numId w:val="3"/>
              </w:numPr>
            </w:pPr>
          </w:p>
          <w:p w14:paraId="63E5BD78" w14:textId="77777777" w:rsidR="001C1EDF" w:rsidRDefault="001C1EDF" w:rsidP="003766E9">
            <w:pPr>
              <w:pStyle w:val="ListParagraph"/>
              <w:numPr>
                <w:ilvl w:val="0"/>
                <w:numId w:val="3"/>
              </w:numPr>
            </w:pPr>
          </w:p>
          <w:p w14:paraId="7FA297C1" w14:textId="77777777" w:rsidR="001C1EDF" w:rsidRDefault="001C1EDF" w:rsidP="003766E9">
            <w:pPr>
              <w:pStyle w:val="ListParagraph"/>
              <w:numPr>
                <w:ilvl w:val="0"/>
                <w:numId w:val="3"/>
              </w:numPr>
            </w:pPr>
          </w:p>
        </w:tc>
      </w:tr>
      <w:tr w:rsidR="001C1EDF" w14:paraId="192A43A2" w14:textId="77777777" w:rsidTr="001B3D53">
        <w:tc>
          <w:tcPr>
            <w:tcW w:w="3145" w:type="dxa"/>
          </w:tcPr>
          <w:p w14:paraId="62988B0A" w14:textId="77777777" w:rsidR="0052213B" w:rsidRDefault="0052213B" w:rsidP="000E4035"/>
        </w:tc>
        <w:tc>
          <w:tcPr>
            <w:tcW w:w="3510" w:type="dxa"/>
          </w:tcPr>
          <w:p w14:paraId="111ADC26" w14:textId="77777777" w:rsidR="001C1EDF" w:rsidRDefault="001C1EDF" w:rsidP="003766E9">
            <w:pPr>
              <w:pStyle w:val="ListParagraph"/>
              <w:numPr>
                <w:ilvl w:val="0"/>
                <w:numId w:val="3"/>
              </w:numPr>
            </w:pPr>
          </w:p>
          <w:p w14:paraId="4E7C454B" w14:textId="77777777" w:rsidR="001C1EDF" w:rsidRDefault="001C1EDF" w:rsidP="003766E9">
            <w:pPr>
              <w:pStyle w:val="ListParagraph"/>
              <w:numPr>
                <w:ilvl w:val="0"/>
                <w:numId w:val="3"/>
              </w:numPr>
            </w:pPr>
          </w:p>
          <w:p w14:paraId="107B1D86" w14:textId="77777777" w:rsidR="0052213B" w:rsidRDefault="0052213B" w:rsidP="003766E9">
            <w:pPr>
              <w:pStyle w:val="ListParagraph"/>
              <w:numPr>
                <w:ilvl w:val="0"/>
                <w:numId w:val="3"/>
              </w:numPr>
            </w:pPr>
          </w:p>
        </w:tc>
        <w:tc>
          <w:tcPr>
            <w:tcW w:w="3510" w:type="dxa"/>
          </w:tcPr>
          <w:p w14:paraId="5E2857E6" w14:textId="77777777" w:rsidR="001C1EDF" w:rsidRDefault="001C1EDF" w:rsidP="003766E9">
            <w:pPr>
              <w:pStyle w:val="ListParagraph"/>
              <w:numPr>
                <w:ilvl w:val="0"/>
                <w:numId w:val="3"/>
              </w:numPr>
            </w:pPr>
          </w:p>
          <w:p w14:paraId="4CC0F190" w14:textId="77777777" w:rsidR="0052213B" w:rsidRDefault="0052213B" w:rsidP="003766E9">
            <w:pPr>
              <w:pStyle w:val="ListParagraph"/>
              <w:numPr>
                <w:ilvl w:val="0"/>
                <w:numId w:val="3"/>
              </w:numPr>
            </w:pPr>
          </w:p>
          <w:p w14:paraId="21000771" w14:textId="77777777" w:rsidR="0052213B" w:rsidRDefault="0052213B" w:rsidP="003766E9">
            <w:pPr>
              <w:pStyle w:val="ListParagraph"/>
              <w:numPr>
                <w:ilvl w:val="0"/>
                <w:numId w:val="3"/>
              </w:numPr>
            </w:pPr>
          </w:p>
        </w:tc>
      </w:tr>
    </w:tbl>
    <w:p w14:paraId="05715F91" w14:textId="77777777" w:rsidR="001C1EDF" w:rsidRPr="0052213B" w:rsidRDefault="001C1EDF" w:rsidP="0052213B">
      <w:pPr>
        <w:pStyle w:val="Bodyoftext"/>
      </w:pPr>
    </w:p>
    <w:p w14:paraId="696BFC9D" w14:textId="77777777" w:rsidR="001B3D53" w:rsidRDefault="001B3D53" w:rsidP="00C450AF">
      <w:pPr>
        <w:pStyle w:val="Bodyoftext"/>
        <w:spacing w:after="120"/>
        <w:rPr>
          <w:b/>
        </w:rPr>
      </w:pPr>
      <w:r>
        <w:rPr>
          <w:b/>
        </w:rPr>
        <w:t>Step 4:</w:t>
      </w:r>
    </w:p>
    <w:p w14:paraId="6EC7030D" w14:textId="77777777" w:rsidR="001C1EDF" w:rsidRPr="00B57038" w:rsidRDefault="001C1EDF" w:rsidP="001B3D53">
      <w:pPr>
        <w:pStyle w:val="Bodyoftext"/>
      </w:pPr>
      <w:r w:rsidRPr="00B57038">
        <w:t>Determine blocks of time for your big projects and for communication.</w:t>
      </w:r>
    </w:p>
    <w:p w14:paraId="63CCF8C4" w14:textId="77777777" w:rsidR="001C1EDF" w:rsidRDefault="001C1EDF" w:rsidP="00C450AF">
      <w:pPr>
        <w:pStyle w:val="Bodyoftext"/>
        <w:spacing w:after="120"/>
        <w:rPr>
          <w:b/>
        </w:rPr>
      </w:pPr>
      <w:r w:rsidRPr="00B57038">
        <w:rPr>
          <w:b/>
        </w:rPr>
        <w:t xml:space="preserve">TIPS: </w:t>
      </w:r>
    </w:p>
    <w:p w14:paraId="49705889" w14:textId="77777777" w:rsidR="001C1EDF" w:rsidRPr="0024202A" w:rsidRDefault="001B3D53" w:rsidP="00C450AF">
      <w:pPr>
        <w:pStyle w:val="Bullet1stlevel"/>
      </w:pPr>
      <w:r>
        <w:t>Plan for no more than 2-</w:t>
      </w:r>
      <w:r w:rsidR="001C1EDF">
        <w:t>5</w:t>
      </w:r>
      <w:r w:rsidR="001C1EDF" w:rsidRPr="0024202A">
        <w:t xml:space="preserve"> hours of “big project” work time per week</w:t>
      </w:r>
      <w:r>
        <w:t xml:space="preserve">. </w:t>
      </w:r>
      <w:r w:rsidR="001C1EDF" w:rsidRPr="0024202A">
        <w:t>Use your monthly map to know what you need to p</w:t>
      </w:r>
      <w:r>
        <w:t>lug into each of those blocks.</w:t>
      </w:r>
    </w:p>
    <w:p w14:paraId="760157BB" w14:textId="77777777" w:rsidR="001C1EDF" w:rsidRPr="0024202A" w:rsidRDefault="001C1EDF" w:rsidP="00C450AF">
      <w:pPr>
        <w:pStyle w:val="Bullet1stlevel"/>
      </w:pPr>
      <w:r w:rsidRPr="0024202A">
        <w:t>Schedule time to check and answer emails and return calls before or after school</w:t>
      </w:r>
      <w:r w:rsidR="001B3D53">
        <w:t>.</w:t>
      </w:r>
    </w:p>
    <w:p w14:paraId="2C8FAA94" w14:textId="77777777" w:rsidR="001C1EDF" w:rsidRPr="0024202A" w:rsidRDefault="001C1EDF" w:rsidP="00C450AF">
      <w:pPr>
        <w:pStyle w:val="Bullet1stlevel"/>
      </w:pPr>
      <w:r w:rsidRPr="0024202A">
        <w:t>Checking email periodically throughout the day is a surefire way to get distracted from your priorities.</w:t>
      </w:r>
    </w:p>
    <w:p w14:paraId="7CAEA14C" w14:textId="77777777" w:rsidR="00195DC3" w:rsidRDefault="00195DC3">
      <w:pPr>
        <w:spacing w:after="200" w:line="276" w:lineRule="auto"/>
        <w:rPr>
          <w:b/>
        </w:rPr>
      </w:pPr>
    </w:p>
    <w:p w14:paraId="0B58E674" w14:textId="77777777" w:rsidR="001C1EDF" w:rsidRPr="001B3D53" w:rsidRDefault="001C1EDF" w:rsidP="00C450AF">
      <w:pPr>
        <w:pStyle w:val="Bodyoftext"/>
        <w:spacing w:after="120"/>
        <w:rPr>
          <w:b/>
        </w:rPr>
      </w:pPr>
      <w:r w:rsidRPr="001B3D53">
        <w:rPr>
          <w:b/>
        </w:rPr>
        <w:t xml:space="preserve">Planning Your Week: </w:t>
      </w:r>
      <w:r w:rsidR="001B3D53" w:rsidRPr="001B3D53">
        <w:rPr>
          <w:b/>
        </w:rPr>
        <w:t xml:space="preserve"> </w:t>
      </w:r>
      <w:r w:rsidRPr="001B3D53">
        <w:rPr>
          <w:b/>
        </w:rPr>
        <w:t>Putting It All Together</w:t>
      </w:r>
    </w:p>
    <w:p w14:paraId="6C8D9CB8" w14:textId="77777777" w:rsidR="001C1EDF" w:rsidRDefault="001C1EDF" w:rsidP="001B3D53">
      <w:pPr>
        <w:pStyle w:val="Bodyoftext"/>
      </w:pPr>
      <w:r>
        <w:t xml:space="preserve">Build Your Week: </w:t>
      </w:r>
    </w:p>
    <w:p w14:paraId="0FC241F9" w14:textId="77777777" w:rsidR="001C1EDF" w:rsidRDefault="001C1EDF" w:rsidP="001B3D53">
      <w:pPr>
        <w:pStyle w:val="Bodyoftext"/>
      </w:pPr>
      <w:r>
        <w:t xml:space="preserve">Start with a template (Excel) or electronic calendar application, so that once your week is built out you can use the same template each week as a starting point, </w:t>
      </w:r>
      <w:r w:rsidR="0052213B">
        <w:t>then make changes accordingly.</w:t>
      </w:r>
    </w:p>
    <w:p w14:paraId="2A699C24" w14:textId="77777777" w:rsidR="001B3D53" w:rsidRDefault="001C1EDF" w:rsidP="001B3D53">
      <w:pPr>
        <w:jc w:val="center"/>
      </w:pPr>
      <w:r>
        <w:rPr>
          <w:b/>
          <w:noProof/>
        </w:rPr>
        <w:drawing>
          <wp:inline distT="0" distB="0" distL="0" distR="0" wp14:anchorId="27029EE5" wp14:editId="2A967FF3">
            <wp:extent cx="4175760" cy="1805940"/>
            <wp:effectExtent l="0" t="19050" r="0" b="800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097CAC6" w14:textId="77777777" w:rsidR="001B3D53" w:rsidRDefault="001B3D53" w:rsidP="001B3D53">
      <w:pPr>
        <w:jc w:val="center"/>
      </w:pPr>
    </w:p>
    <w:p w14:paraId="4A4AE286" w14:textId="77777777" w:rsidR="001C1EDF" w:rsidRPr="00C450AF" w:rsidRDefault="001C1EDF" w:rsidP="003766E9">
      <w:pPr>
        <w:pStyle w:val="Numblist1stlevel"/>
        <w:numPr>
          <w:ilvl w:val="0"/>
          <w:numId w:val="4"/>
        </w:numPr>
      </w:pPr>
      <w:r w:rsidRPr="0024202A">
        <w:t xml:space="preserve">First, add </w:t>
      </w:r>
      <w:r>
        <w:t xml:space="preserve">all of your duties </w:t>
      </w:r>
      <w:r w:rsidRPr="0024202A">
        <w:t xml:space="preserve">and </w:t>
      </w:r>
      <w:r>
        <w:t>office hours (see Chart A)</w:t>
      </w:r>
      <w:r w:rsidR="00E52660">
        <w:t>.</w:t>
      </w:r>
    </w:p>
    <w:p w14:paraId="35E10B4B" w14:textId="77777777" w:rsidR="001C1EDF" w:rsidRDefault="001C1EDF" w:rsidP="00C450AF">
      <w:pPr>
        <w:pStyle w:val="Numblist1stlevel"/>
      </w:pPr>
      <w:r>
        <w:t>Next, add all of your standing whole group meetings (see Chart A)</w:t>
      </w:r>
      <w:r w:rsidR="00E52660">
        <w:t>.</w:t>
      </w:r>
    </w:p>
    <w:p w14:paraId="056EEF1A" w14:textId="77777777" w:rsidR="00195DC3" w:rsidRDefault="00195DC3">
      <w:pPr>
        <w:spacing w:after="200" w:line="276" w:lineRule="auto"/>
        <w:rPr>
          <w:rFonts w:eastAsiaTheme="minorHAnsi"/>
        </w:rPr>
      </w:pPr>
      <w:r>
        <w:br w:type="page"/>
      </w:r>
    </w:p>
    <w:p w14:paraId="2B36BC41" w14:textId="35D69DC2" w:rsidR="001C1EDF" w:rsidRDefault="001C1EDF" w:rsidP="00C450AF">
      <w:pPr>
        <w:pStyle w:val="Numblist1stlevel"/>
      </w:pPr>
      <w:r>
        <w:lastRenderedPageBreak/>
        <w:t xml:space="preserve">Then, for every teacher you will observe, schedule in 15 minutes of observation time </w:t>
      </w:r>
      <w:r w:rsidR="00E52660">
        <w:br/>
      </w:r>
      <w:r>
        <w:t>(</w:t>
      </w:r>
      <w:r w:rsidR="00E52660">
        <w:t>s</w:t>
      </w:r>
      <w:r>
        <w:t>ee Chart B)</w:t>
      </w:r>
      <w:r w:rsidR="00E52660">
        <w:t>.</w:t>
      </w:r>
    </w:p>
    <w:p w14:paraId="6DE0E5B3" w14:textId="77777777" w:rsidR="001C1EDF" w:rsidRDefault="001C1EDF" w:rsidP="00C450AF">
      <w:pPr>
        <w:pStyle w:val="Bullet2ndlevelLAST"/>
      </w:pPr>
      <w:r>
        <w:t xml:space="preserve">You can observe </w:t>
      </w:r>
      <w:r w:rsidR="00E52660">
        <w:t>three</w:t>
      </w:r>
      <w:r>
        <w:t xml:space="preserve"> teachers in </w:t>
      </w:r>
      <w:r w:rsidR="00E52660">
        <w:t>one</w:t>
      </w:r>
      <w:r>
        <w:t xml:space="preserve"> hour, allowing yourself travel time. If your campus is small, you may be able to observe four. Consider what you know about yours</w:t>
      </w:r>
      <w:r w:rsidR="00E52660">
        <w:t>elf and how you prefer to work.</w:t>
      </w:r>
    </w:p>
    <w:p w14:paraId="67D8E6EE" w14:textId="77777777" w:rsidR="001C1EDF" w:rsidRDefault="001C1EDF" w:rsidP="00C450AF">
      <w:pPr>
        <w:pStyle w:val="Bullet2ndlevelLAST"/>
      </w:pPr>
      <w:r>
        <w:t xml:space="preserve">If you are observing teachers once every two weeks, you will only need to block out half the number of blocks per week (e.g., </w:t>
      </w:r>
      <w:r w:rsidR="001B3D53">
        <w:t>you</w:t>
      </w:r>
      <w:r>
        <w:t xml:space="preserve"> are managing 16 teachers, therefore you should schedule eight (8) fifteen-minute blocks per week</w:t>
      </w:r>
      <w:r w:rsidR="001B3D53">
        <w:t>)</w:t>
      </w:r>
      <w:r>
        <w:t>.</w:t>
      </w:r>
    </w:p>
    <w:p w14:paraId="07202FAD" w14:textId="77777777" w:rsidR="001C1EDF" w:rsidRDefault="001C1EDF" w:rsidP="00C450AF">
      <w:pPr>
        <w:pStyle w:val="Bullet2ndlevelLAST"/>
      </w:pPr>
      <w:r>
        <w:t>You may consider observing teachers in similar grade levels, content areas, or those working on si</w:t>
      </w:r>
      <w:r w:rsidR="001B3D53">
        <w:t>milar goals in the same block.</w:t>
      </w:r>
    </w:p>
    <w:p w14:paraId="78D1B2F2" w14:textId="77777777" w:rsidR="001C1EDF" w:rsidRDefault="001C1EDF" w:rsidP="00C450AF">
      <w:pPr>
        <w:pStyle w:val="Bullet2ndlevelLAST"/>
      </w:pPr>
      <w:r>
        <w:t>You may not want to label who you are observing in each of these blocks on your original template as you will certainly want to observe teachers at different times during their day.</w:t>
      </w:r>
    </w:p>
    <w:p w14:paraId="1FCAE979" w14:textId="77777777" w:rsidR="001C1EDF" w:rsidRDefault="001C1EDF" w:rsidP="00C450AF">
      <w:pPr>
        <w:pStyle w:val="Numblist1stlevel"/>
      </w:pPr>
      <w:r>
        <w:t>Using each teacher’s available prep time as a guide, decide when you will schedule your 30-minute standing meeting</w:t>
      </w:r>
      <w:r w:rsidR="00E52660">
        <w:t xml:space="preserve"> with each teacher.</w:t>
      </w:r>
    </w:p>
    <w:p w14:paraId="466B8EAA" w14:textId="77777777" w:rsidR="001C1EDF" w:rsidRDefault="001C1EDF" w:rsidP="00195DC3">
      <w:pPr>
        <w:pStyle w:val="Bullet2ndlevelLAST"/>
      </w:pPr>
      <w:r>
        <w:t>These times will be used for feedback on observations, planning</w:t>
      </w:r>
      <w:r w:rsidR="00E52660">
        <w:t xml:space="preserve"> and data analysis.</w:t>
      </w:r>
    </w:p>
    <w:p w14:paraId="274CE314" w14:textId="77777777" w:rsidR="001C1EDF" w:rsidRDefault="001C1EDF" w:rsidP="00195DC3">
      <w:pPr>
        <w:pStyle w:val="Bullet2ndlevelLAST"/>
      </w:pPr>
      <w:r>
        <w:t>When scheduling, decide if you want back-to-back meetings, or you prefer to have time in between meetings for</w:t>
      </w:r>
      <w:r w:rsidR="00E52660">
        <w:t xml:space="preserve"> small breaks or other duties.</w:t>
      </w:r>
    </w:p>
    <w:p w14:paraId="4BB04F81" w14:textId="77777777" w:rsidR="001C1EDF" w:rsidRDefault="001C1EDF" w:rsidP="00195DC3">
      <w:pPr>
        <w:pStyle w:val="Bullet2ndlevelLAST"/>
      </w:pPr>
      <w:r>
        <w:t>Some teachers do not have planning time during the school day, so these meetings may need to be before or after school. If this is the case, a</w:t>
      </w:r>
      <w:r w:rsidR="00E52660">
        <w:t>sk teachers which they prefer.</w:t>
      </w:r>
    </w:p>
    <w:p w14:paraId="45E6EE84" w14:textId="77777777" w:rsidR="001C1EDF" w:rsidRDefault="001C1EDF" w:rsidP="00195DC3">
      <w:pPr>
        <w:pStyle w:val="Bullet2ndlevelLAST"/>
      </w:pPr>
      <w:r>
        <w:t>Share these standing meeting times with teachers by sending a calendar invite for the year.</w:t>
      </w:r>
    </w:p>
    <w:p w14:paraId="475911F3" w14:textId="77777777" w:rsidR="001C1EDF" w:rsidRDefault="001C1EDF" w:rsidP="00C450AF">
      <w:pPr>
        <w:pStyle w:val="Numblist1stlevel"/>
      </w:pPr>
      <w:r w:rsidRPr="00725F0D">
        <w:t xml:space="preserve">Finally, add your blocks of uninterrupted work time for </w:t>
      </w:r>
      <w:r w:rsidR="00E52660">
        <w:t>big project planning</w:t>
      </w:r>
      <w:r w:rsidRPr="00725F0D">
        <w:t xml:space="preserve"> and </w:t>
      </w:r>
      <w:r w:rsidR="00E52660">
        <w:t>for communication.</w:t>
      </w:r>
    </w:p>
    <w:p w14:paraId="3F126281" w14:textId="77777777" w:rsidR="001C1EDF" w:rsidRDefault="001C1EDF" w:rsidP="00195DC3">
      <w:pPr>
        <w:pStyle w:val="Bullet2ndlevelLAST"/>
      </w:pPr>
      <w:r>
        <w:t>Aim for no more than 2</w:t>
      </w:r>
      <w:r w:rsidR="001B3D53">
        <w:t>-</w:t>
      </w:r>
      <w:r>
        <w:t>5 hours per wee</w:t>
      </w:r>
      <w:r w:rsidR="001B3D53">
        <w:t xml:space="preserve">k for working on big projects. </w:t>
      </w:r>
      <w:r>
        <w:t xml:space="preserve">Remember, you must devote time to your key drivers </w:t>
      </w:r>
      <w:r w:rsidR="00C450AF">
        <w:t>–</w:t>
      </w:r>
      <w:r>
        <w:t xml:space="preserve"> developing the tools, processes and time for analysis necessary to accomplish your </w:t>
      </w:r>
      <w:r w:rsidR="00C450AF">
        <w:t>big goals.</w:t>
      </w:r>
    </w:p>
    <w:p w14:paraId="3F59D6CA" w14:textId="77777777" w:rsidR="001C1EDF" w:rsidRDefault="001C1EDF" w:rsidP="00195DC3">
      <w:pPr>
        <w:pStyle w:val="Bullet2ndlevelLAST"/>
      </w:pPr>
      <w:r>
        <w:t>Consider scheduling early in the morning or late in the evening, otherwise you take the risk of being interrupte</w:t>
      </w:r>
      <w:r w:rsidR="00C450AF">
        <w:t>d! Go off campus if possible.</w:t>
      </w:r>
    </w:p>
    <w:p w14:paraId="7491DABF" w14:textId="77777777" w:rsidR="001C1EDF" w:rsidRDefault="001C1EDF" w:rsidP="00195DC3">
      <w:pPr>
        <w:pStyle w:val="Bullet2ndlevelLAST"/>
      </w:pPr>
      <w:r>
        <w:t>Do not check email during your work time.</w:t>
      </w:r>
    </w:p>
    <w:p w14:paraId="0BD760D6" w14:textId="77777777" w:rsidR="00195DC3" w:rsidRPr="00195DC3" w:rsidRDefault="00195DC3" w:rsidP="0052213B">
      <w:pPr>
        <w:pStyle w:val="Bodyoftext"/>
        <w:spacing w:after="120"/>
      </w:pPr>
    </w:p>
    <w:p w14:paraId="1A81C9A6" w14:textId="77777777" w:rsidR="00D77E51" w:rsidRDefault="001C1EDF" w:rsidP="0052213B">
      <w:pPr>
        <w:pStyle w:val="Bodyoftext"/>
        <w:spacing w:after="120"/>
        <w:rPr>
          <w:b/>
        </w:rPr>
      </w:pPr>
      <w:r w:rsidRPr="001B3D53">
        <w:rPr>
          <w:b/>
        </w:rPr>
        <w:t>Additional Tips on Protecting Your Time:</w:t>
      </w:r>
    </w:p>
    <w:p w14:paraId="0021AD51" w14:textId="77777777" w:rsidR="0052213B" w:rsidRPr="0052213B" w:rsidRDefault="0052213B" w:rsidP="0052213B">
      <w:pPr>
        <w:pStyle w:val="Bodyoftext"/>
      </w:pPr>
    </w:p>
    <w:sectPr w:rsidR="0052213B" w:rsidRPr="0052213B" w:rsidSect="001B3D53">
      <w:headerReference w:type="default" r:id="rId13"/>
      <w:footerReference w:type="default" r:id="rId14"/>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42732" w14:textId="77777777" w:rsidR="003766E9" w:rsidRDefault="003766E9" w:rsidP="005A1F79">
      <w:r>
        <w:separator/>
      </w:r>
    </w:p>
  </w:endnote>
  <w:endnote w:type="continuationSeparator" w:id="0">
    <w:p w14:paraId="5CDAB668" w14:textId="77777777" w:rsidR="003766E9" w:rsidRDefault="003766E9" w:rsidP="005A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6E4B6" w14:textId="77777777" w:rsidR="006F0B06" w:rsidRPr="00EF7CA6" w:rsidRDefault="006F0B06" w:rsidP="00EF7CA6">
    <w:pPr>
      <w:pStyle w:val="Footer"/>
      <w:jc w:val="right"/>
      <w:rPr>
        <w:sz w:val="20"/>
      </w:rPr>
    </w:pPr>
    <w:r w:rsidRPr="00EF7CA6">
      <w:rPr>
        <w:sz w:val="20"/>
      </w:rPr>
      <w:fldChar w:fldCharType="begin"/>
    </w:r>
    <w:r w:rsidRPr="00EF7CA6">
      <w:rPr>
        <w:sz w:val="20"/>
      </w:rPr>
      <w:instrText xml:space="preserve"> PAGE   \* MERGEFORMAT </w:instrText>
    </w:r>
    <w:r w:rsidRPr="00EF7CA6">
      <w:rPr>
        <w:sz w:val="20"/>
      </w:rPr>
      <w:fldChar w:fldCharType="separate"/>
    </w:r>
    <w:r w:rsidR="00195DC3">
      <w:rPr>
        <w:noProof/>
        <w:sz w:val="20"/>
      </w:rPr>
      <w:t>4</w:t>
    </w:r>
    <w:r w:rsidRPr="00EF7CA6">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5D61" w14:textId="77777777" w:rsidR="006F0B06" w:rsidRPr="00735527" w:rsidRDefault="006F0B06" w:rsidP="00735527">
    <w:pPr>
      <w:pStyle w:val="Title"/>
      <w:tabs>
        <w:tab w:val="right" w:pos="10080"/>
      </w:tabs>
      <w:jc w:val="left"/>
      <w:rPr>
        <w:b w:val="0"/>
        <w:sz w:val="20"/>
        <w:szCs w:val="20"/>
      </w:rPr>
    </w:pPr>
    <w:r w:rsidRPr="00735527">
      <w:rPr>
        <w:b w:val="0"/>
        <w:sz w:val="20"/>
        <w:szCs w:val="20"/>
      </w:rPr>
      <w:tab/>
    </w:r>
    <w:r w:rsidRPr="00735527">
      <w:rPr>
        <w:b w:val="0"/>
        <w:sz w:val="20"/>
        <w:szCs w:val="20"/>
      </w:rPr>
      <w:fldChar w:fldCharType="begin"/>
    </w:r>
    <w:r w:rsidRPr="00735527">
      <w:rPr>
        <w:b w:val="0"/>
        <w:sz w:val="20"/>
        <w:szCs w:val="20"/>
      </w:rPr>
      <w:instrText xml:space="preserve"> PAGE   \* MERGEFORMAT </w:instrText>
    </w:r>
    <w:r w:rsidRPr="00735527">
      <w:rPr>
        <w:b w:val="0"/>
        <w:sz w:val="20"/>
        <w:szCs w:val="20"/>
      </w:rPr>
      <w:fldChar w:fldCharType="separate"/>
    </w:r>
    <w:r w:rsidR="00195DC3">
      <w:rPr>
        <w:b w:val="0"/>
        <w:noProof/>
        <w:sz w:val="20"/>
        <w:szCs w:val="20"/>
      </w:rPr>
      <w:t>1</w:t>
    </w:r>
    <w:r w:rsidRPr="00735527">
      <w:rPr>
        <w:b w:val="0"/>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852B9" w14:textId="77777777" w:rsidR="003766E9" w:rsidRDefault="003766E9" w:rsidP="005A1F79">
      <w:r>
        <w:separator/>
      </w:r>
    </w:p>
  </w:footnote>
  <w:footnote w:type="continuationSeparator" w:id="0">
    <w:p w14:paraId="76F9BF15" w14:textId="77777777" w:rsidR="003766E9" w:rsidRDefault="003766E9" w:rsidP="005A1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B3FB" w14:textId="77777777" w:rsidR="006F0B06" w:rsidRDefault="006F0B06" w:rsidP="00823BB5">
    <w:pPr>
      <w:pStyle w:val="Header"/>
      <w:tabs>
        <w:tab w:val="clear" w:pos="936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FFF54" w14:textId="77777777" w:rsidR="006F0B06" w:rsidRDefault="006F0B06">
    <w:pPr>
      <w:pStyle w:val="Header"/>
    </w:pPr>
    <w:r>
      <w:rPr>
        <w:noProof/>
      </w:rPr>
      <w:drawing>
        <wp:inline distT="0" distB="0" distL="0" distR="0" wp14:anchorId="280B0868" wp14:editId="4A4E49E8">
          <wp:extent cx="2914454" cy="59436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 logo_white.jpg"/>
                  <pic:cNvPicPr/>
                </pic:nvPicPr>
                <pic:blipFill>
                  <a:blip r:embed="rId1">
                    <a:extLst>
                      <a:ext uri="{28A0092B-C50C-407E-A947-70E740481C1C}">
                        <a14:useLocalDpi xmlns:a14="http://schemas.microsoft.com/office/drawing/2010/main" val="0"/>
                      </a:ext>
                    </a:extLst>
                  </a:blip>
                  <a:stretch>
                    <a:fillRect/>
                  </a:stretch>
                </pic:blipFill>
                <pic:spPr>
                  <a:xfrm>
                    <a:off x="0" y="0"/>
                    <a:ext cx="2914454" cy="594360"/>
                  </a:xfrm>
                  <a:prstGeom prst="rect">
                    <a:avLst/>
                  </a:prstGeom>
                </pic:spPr>
              </pic:pic>
            </a:graphicData>
          </a:graphic>
        </wp:inline>
      </w:drawing>
    </w:r>
  </w:p>
  <w:p w14:paraId="0B42EC79" w14:textId="77777777" w:rsidR="006F0B06" w:rsidRPr="00823BB5" w:rsidRDefault="006F0B06">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0F0337"/>
    <w:multiLevelType w:val="hybridMultilevel"/>
    <w:tmpl w:val="264ED72E"/>
    <w:lvl w:ilvl="0" w:tplc="E834D020">
      <w:start w:val="1"/>
      <w:numFmt w:val="decimal"/>
      <w:pStyle w:val="Numblist1stlevel"/>
      <w:lvlText w:val="%1."/>
      <w:lvlJc w:val="left"/>
      <w:pPr>
        <w:ind w:left="720" w:hanging="360"/>
      </w:pPr>
    </w:lvl>
    <w:lvl w:ilvl="1" w:tplc="15BC3714">
      <w:start w:val="1"/>
      <w:numFmt w:val="lowerLetter"/>
      <w:pStyle w:val="Numblist2ndlevelLAS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66C9E"/>
    <w:multiLevelType w:val="hybridMultilevel"/>
    <w:tmpl w:val="7EA4BBDE"/>
    <w:lvl w:ilvl="0" w:tplc="BD0286AE">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7C656E"/>
    <w:multiLevelType w:val="hybridMultilevel"/>
    <w:tmpl w:val="FB9C4CEA"/>
    <w:lvl w:ilvl="0" w:tplc="C7DCBC8A">
      <w:start w:val="1"/>
      <w:numFmt w:val="bullet"/>
      <w:pStyle w:val="Bullet1stlevel"/>
      <w:lvlText w:val=""/>
      <w:lvlJc w:val="left"/>
      <w:pPr>
        <w:ind w:left="720" w:hanging="360"/>
      </w:pPr>
      <w:rPr>
        <w:rFonts w:ascii="Symbol" w:hAnsi="Symbol" w:hint="default"/>
      </w:rPr>
    </w:lvl>
    <w:lvl w:ilvl="1" w:tplc="FC3ACBD6">
      <w:start w:val="1"/>
      <w:numFmt w:val="bullet"/>
      <w:pStyle w:val="Bullet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79"/>
    <w:rsid w:val="00024DD6"/>
    <w:rsid w:val="00027A56"/>
    <w:rsid w:val="00035939"/>
    <w:rsid w:val="000E4035"/>
    <w:rsid w:val="000F46EB"/>
    <w:rsid w:val="000F4E7E"/>
    <w:rsid w:val="00101539"/>
    <w:rsid w:val="00144D50"/>
    <w:rsid w:val="00166F3E"/>
    <w:rsid w:val="00195DC3"/>
    <w:rsid w:val="001B3D53"/>
    <w:rsid w:val="001C1A91"/>
    <w:rsid w:val="001C1EDF"/>
    <w:rsid w:val="001F5F4F"/>
    <w:rsid w:val="0020460B"/>
    <w:rsid w:val="00205ADA"/>
    <w:rsid w:val="0022628B"/>
    <w:rsid w:val="002338BE"/>
    <w:rsid w:val="00245598"/>
    <w:rsid w:val="00256138"/>
    <w:rsid w:val="00284E2B"/>
    <w:rsid w:val="0029724B"/>
    <w:rsid w:val="002C5108"/>
    <w:rsid w:val="002E3370"/>
    <w:rsid w:val="002F49D7"/>
    <w:rsid w:val="00330F81"/>
    <w:rsid w:val="00344F4E"/>
    <w:rsid w:val="00346537"/>
    <w:rsid w:val="003766E9"/>
    <w:rsid w:val="0041751B"/>
    <w:rsid w:val="00431D2E"/>
    <w:rsid w:val="0044581E"/>
    <w:rsid w:val="00493FD9"/>
    <w:rsid w:val="00504C98"/>
    <w:rsid w:val="0052213B"/>
    <w:rsid w:val="00544C99"/>
    <w:rsid w:val="00546A84"/>
    <w:rsid w:val="005565C4"/>
    <w:rsid w:val="005A1F79"/>
    <w:rsid w:val="005F706B"/>
    <w:rsid w:val="00630D58"/>
    <w:rsid w:val="006A7C3E"/>
    <w:rsid w:val="006C7B39"/>
    <w:rsid w:val="006F0B06"/>
    <w:rsid w:val="00735527"/>
    <w:rsid w:val="00747A93"/>
    <w:rsid w:val="00795438"/>
    <w:rsid w:val="00823BB5"/>
    <w:rsid w:val="00845B7A"/>
    <w:rsid w:val="00861780"/>
    <w:rsid w:val="008D41EE"/>
    <w:rsid w:val="008E22CC"/>
    <w:rsid w:val="00907713"/>
    <w:rsid w:val="00A558C8"/>
    <w:rsid w:val="00B00E4F"/>
    <w:rsid w:val="00B1655B"/>
    <w:rsid w:val="00B60AB3"/>
    <w:rsid w:val="00C032B7"/>
    <w:rsid w:val="00C450AF"/>
    <w:rsid w:val="00C63BC4"/>
    <w:rsid w:val="00D10DD3"/>
    <w:rsid w:val="00D77E51"/>
    <w:rsid w:val="00D84C51"/>
    <w:rsid w:val="00DE591C"/>
    <w:rsid w:val="00E3509E"/>
    <w:rsid w:val="00E37BB0"/>
    <w:rsid w:val="00E52660"/>
    <w:rsid w:val="00EA2539"/>
    <w:rsid w:val="00EC1C69"/>
    <w:rsid w:val="00EE5FD6"/>
    <w:rsid w:val="00EF7CA6"/>
    <w:rsid w:val="00F05ED0"/>
    <w:rsid w:val="00F46E6A"/>
    <w:rsid w:val="00F54E74"/>
    <w:rsid w:val="00FA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CC26C"/>
  <w15:docId w15:val="{B0152B1E-D4CB-4338-A28B-3CE3940A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C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F79"/>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5A1F79"/>
  </w:style>
  <w:style w:type="paragraph" w:styleId="Footer">
    <w:name w:val="footer"/>
    <w:basedOn w:val="Normal"/>
    <w:link w:val="FooterChar"/>
    <w:uiPriority w:val="99"/>
    <w:unhideWhenUsed/>
    <w:rsid w:val="005A1F79"/>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5A1F79"/>
  </w:style>
  <w:style w:type="paragraph" w:styleId="BalloonText">
    <w:name w:val="Balloon Text"/>
    <w:basedOn w:val="Normal"/>
    <w:link w:val="BalloonTextChar"/>
    <w:uiPriority w:val="99"/>
    <w:semiHidden/>
    <w:unhideWhenUsed/>
    <w:rsid w:val="005A1F7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1F79"/>
    <w:rPr>
      <w:rFonts w:ascii="Tahoma" w:hAnsi="Tahoma" w:cs="Tahoma"/>
      <w:sz w:val="16"/>
      <w:szCs w:val="16"/>
    </w:rPr>
  </w:style>
  <w:style w:type="paragraph" w:styleId="NoSpacing">
    <w:name w:val="No Spacing"/>
    <w:uiPriority w:val="1"/>
    <w:qFormat/>
    <w:rsid w:val="005A1F79"/>
    <w:pPr>
      <w:spacing w:after="0" w:line="240" w:lineRule="auto"/>
    </w:pPr>
  </w:style>
  <w:style w:type="paragraph" w:customStyle="1" w:styleId="Title">
    <w:name w:val="_Title"/>
    <w:basedOn w:val="NoSpacing"/>
    <w:next w:val="AfterTitle"/>
    <w:qFormat/>
    <w:rsid w:val="0029724B"/>
    <w:pPr>
      <w:jc w:val="center"/>
    </w:pPr>
    <w:rPr>
      <w:b/>
      <w:sz w:val="32"/>
      <w:szCs w:val="24"/>
    </w:rPr>
  </w:style>
  <w:style w:type="paragraph" w:customStyle="1" w:styleId="AfterTitle">
    <w:name w:val="_After_Title"/>
    <w:basedOn w:val="NoSpacing"/>
    <w:next w:val="Bodyoftext"/>
    <w:qFormat/>
    <w:rsid w:val="00EC1C69"/>
    <w:pPr>
      <w:tabs>
        <w:tab w:val="left" w:pos="1440"/>
      </w:tabs>
    </w:pPr>
    <w:rPr>
      <w:sz w:val="24"/>
      <w:szCs w:val="24"/>
    </w:rPr>
  </w:style>
  <w:style w:type="paragraph" w:customStyle="1" w:styleId="Bodyoftext">
    <w:name w:val="_Body_of_text"/>
    <w:basedOn w:val="NoSpacing"/>
    <w:qFormat/>
    <w:rsid w:val="0029724B"/>
    <w:pPr>
      <w:tabs>
        <w:tab w:val="left" w:pos="1440"/>
      </w:tabs>
      <w:spacing w:after="240"/>
    </w:pPr>
    <w:rPr>
      <w:sz w:val="24"/>
      <w:szCs w:val="24"/>
    </w:rPr>
  </w:style>
  <w:style w:type="paragraph" w:customStyle="1" w:styleId="Bullet1stlevel">
    <w:name w:val="_Bullet_1st_level"/>
    <w:basedOn w:val="Bodyoftext"/>
    <w:qFormat/>
    <w:rsid w:val="00EC1C69"/>
    <w:pPr>
      <w:numPr>
        <w:numId w:val="1"/>
      </w:numPr>
      <w:spacing w:after="120"/>
    </w:pPr>
  </w:style>
  <w:style w:type="paragraph" w:customStyle="1" w:styleId="Bullet1stlevelLAST">
    <w:name w:val="_Bullet_1st_level_LAST"/>
    <w:basedOn w:val="Bullet1stlevel"/>
    <w:next w:val="Bodyoftext"/>
    <w:qFormat/>
    <w:rsid w:val="00EC1C69"/>
    <w:pPr>
      <w:spacing w:after="240"/>
    </w:pPr>
  </w:style>
  <w:style w:type="paragraph" w:customStyle="1" w:styleId="Bullet2ndlevel">
    <w:name w:val="_Bullet_2nd_level"/>
    <w:basedOn w:val="Bullet1stlevel"/>
    <w:qFormat/>
    <w:rsid w:val="00EC1C69"/>
    <w:pPr>
      <w:numPr>
        <w:ilvl w:val="1"/>
      </w:numPr>
      <w:tabs>
        <w:tab w:val="clear" w:pos="1440"/>
        <w:tab w:val="left" w:pos="1080"/>
      </w:tabs>
      <w:ind w:left="1080"/>
    </w:pPr>
  </w:style>
  <w:style w:type="paragraph" w:customStyle="1" w:styleId="Bullet2ndlevelLAST">
    <w:name w:val="_Bullet_2nd_level_LAST"/>
    <w:basedOn w:val="Bullet2ndlevel"/>
    <w:next w:val="Bodyoftext"/>
    <w:qFormat/>
    <w:rsid w:val="00EC1C69"/>
    <w:pPr>
      <w:spacing w:after="240"/>
      <w:ind w:left="1440"/>
    </w:pPr>
  </w:style>
  <w:style w:type="paragraph" w:customStyle="1" w:styleId="Numblist1stlevel">
    <w:name w:val="_Numb_list_1st_level"/>
    <w:basedOn w:val="Bodyoftext"/>
    <w:qFormat/>
    <w:rsid w:val="00EC1C69"/>
    <w:pPr>
      <w:numPr>
        <w:numId w:val="2"/>
      </w:numPr>
      <w:spacing w:after="120"/>
    </w:pPr>
  </w:style>
  <w:style w:type="paragraph" w:customStyle="1" w:styleId="Numblist2ndlevel">
    <w:name w:val="_Numb_list_2nd_level"/>
    <w:basedOn w:val="Numblist1stlevel"/>
    <w:qFormat/>
    <w:rsid w:val="00D77E51"/>
    <w:pPr>
      <w:numPr>
        <w:numId w:val="0"/>
      </w:numPr>
      <w:tabs>
        <w:tab w:val="clear" w:pos="1440"/>
        <w:tab w:val="left" w:pos="1080"/>
      </w:tabs>
      <w:ind w:left="1080" w:hanging="360"/>
    </w:pPr>
  </w:style>
  <w:style w:type="paragraph" w:customStyle="1" w:styleId="Numblist2ndlevelLAST">
    <w:name w:val="_Numb_list_2nd_level_LAST"/>
    <w:basedOn w:val="Numblist1stlevel"/>
    <w:next w:val="Bodyoftext"/>
    <w:qFormat/>
    <w:rsid w:val="00D77E51"/>
    <w:pPr>
      <w:numPr>
        <w:ilvl w:val="1"/>
      </w:numPr>
      <w:tabs>
        <w:tab w:val="clear" w:pos="1440"/>
        <w:tab w:val="left" w:pos="1080"/>
      </w:tabs>
      <w:ind w:left="1080"/>
    </w:pPr>
  </w:style>
  <w:style w:type="paragraph" w:customStyle="1" w:styleId="Numblist1stlevelLAST">
    <w:name w:val="_Numb_list_1st_level_LAST"/>
    <w:basedOn w:val="Numblist1stlevel"/>
    <w:next w:val="Bodyoftext"/>
    <w:qFormat/>
    <w:rsid w:val="00D77E51"/>
    <w:pPr>
      <w:spacing w:after="240"/>
    </w:pPr>
  </w:style>
  <w:style w:type="paragraph" w:styleId="NormalWeb">
    <w:name w:val="Normal (Web)"/>
    <w:basedOn w:val="Normal"/>
    <w:rsid w:val="000F4E7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1C1ED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EDF"/>
    <w:pPr>
      <w:ind w:left="720"/>
      <w:contextualSpacing/>
    </w:pPr>
  </w:style>
  <w:style w:type="character" w:styleId="Hyperlink">
    <w:name w:val="Hyperlink"/>
    <w:basedOn w:val="DefaultParagraphFont"/>
    <w:uiPriority w:val="99"/>
    <w:unhideWhenUsed/>
    <w:rsid w:val="001C1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ncommonschools.org/node/2186" TargetMode="Externa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1F918-9D3E-3645-A1D9-89C99D1D15C8}" type="doc">
      <dgm:prSet loTypeId="urn:microsoft.com/office/officeart/2005/8/layout/hProcess9" loCatId="" qsTypeId="urn:microsoft.com/office/officeart/2005/8/quickstyle/simple4" qsCatId="simple" csTypeId="urn:microsoft.com/office/officeart/2005/8/colors/accent1_2" csCatId="accent1" phldr="1"/>
      <dgm:spPr/>
      <dgm:t>
        <a:bodyPr/>
        <a:lstStyle/>
        <a:p>
          <a:endParaRPr lang="en-US"/>
        </a:p>
      </dgm:t>
    </dgm:pt>
    <dgm:pt modelId="{A1CB5F71-DA9E-3449-8A3D-5209F0E095D7}">
      <dgm:prSet phldrT="[Text]"/>
      <dgm:spPr/>
      <dgm:t>
        <a:bodyPr/>
        <a:lstStyle/>
        <a:p>
          <a:r>
            <a:rPr lang="en-US"/>
            <a:t>School Culture</a:t>
          </a:r>
        </a:p>
      </dgm:t>
    </dgm:pt>
    <dgm:pt modelId="{FA22013C-6F7F-2346-B2D1-C636CAB3415A}" type="parTrans" cxnId="{4F06C26C-8F9D-9740-835B-96BE3E006465}">
      <dgm:prSet/>
      <dgm:spPr/>
      <dgm:t>
        <a:bodyPr/>
        <a:lstStyle/>
        <a:p>
          <a:endParaRPr lang="en-US"/>
        </a:p>
      </dgm:t>
    </dgm:pt>
    <dgm:pt modelId="{ADF41D18-D138-9045-9935-0D70390D20E0}" type="sibTrans" cxnId="{4F06C26C-8F9D-9740-835B-96BE3E006465}">
      <dgm:prSet/>
      <dgm:spPr/>
      <dgm:t>
        <a:bodyPr/>
        <a:lstStyle/>
        <a:p>
          <a:endParaRPr lang="en-US"/>
        </a:p>
      </dgm:t>
    </dgm:pt>
    <dgm:pt modelId="{BCB0D862-6555-E14A-BC62-EA489F2A1559}">
      <dgm:prSet phldrT="[Text]"/>
      <dgm:spPr/>
      <dgm:t>
        <a:bodyPr/>
        <a:lstStyle/>
        <a:p>
          <a:r>
            <a:rPr lang="en-US"/>
            <a:t>Cultivating Leadership </a:t>
          </a:r>
        </a:p>
      </dgm:t>
    </dgm:pt>
    <dgm:pt modelId="{E549928F-C28E-354F-9D91-34B7BC1D54F9}" type="parTrans" cxnId="{974F578E-A779-D942-BC31-18BF6E0424BB}">
      <dgm:prSet/>
      <dgm:spPr/>
      <dgm:t>
        <a:bodyPr/>
        <a:lstStyle/>
        <a:p>
          <a:endParaRPr lang="en-US"/>
        </a:p>
      </dgm:t>
    </dgm:pt>
    <dgm:pt modelId="{E2C081D0-D4DF-CD4F-8EF0-66D6CF3A9381}" type="sibTrans" cxnId="{974F578E-A779-D942-BC31-18BF6E0424BB}">
      <dgm:prSet/>
      <dgm:spPr/>
      <dgm:t>
        <a:bodyPr/>
        <a:lstStyle/>
        <a:p>
          <a:endParaRPr lang="en-US"/>
        </a:p>
      </dgm:t>
    </dgm:pt>
    <dgm:pt modelId="{C09B652B-ECBC-9548-A5E0-87DE8BF9879E}">
      <dgm:prSet phldrT="[Text]"/>
      <dgm:spPr/>
      <dgm:t>
        <a:bodyPr/>
        <a:lstStyle/>
        <a:p>
          <a:r>
            <a:rPr lang="en-US"/>
            <a:t>Improvement of Instructional Practice </a:t>
          </a:r>
        </a:p>
      </dgm:t>
    </dgm:pt>
    <dgm:pt modelId="{767DA8E9-1663-9740-97E4-45223D1C2C2D}" type="parTrans" cxnId="{282FFBF8-818F-2044-A68D-740C7DFD93F8}">
      <dgm:prSet/>
      <dgm:spPr/>
      <dgm:t>
        <a:bodyPr/>
        <a:lstStyle/>
        <a:p>
          <a:endParaRPr lang="en-US"/>
        </a:p>
      </dgm:t>
    </dgm:pt>
    <dgm:pt modelId="{EFB6239C-FA0B-4644-A802-A0D9232CF0F3}" type="sibTrans" cxnId="{282FFBF8-818F-2044-A68D-740C7DFD93F8}">
      <dgm:prSet/>
      <dgm:spPr/>
      <dgm:t>
        <a:bodyPr/>
        <a:lstStyle/>
        <a:p>
          <a:endParaRPr lang="en-US"/>
        </a:p>
      </dgm:t>
    </dgm:pt>
    <dgm:pt modelId="{AB2A7BFD-5BF4-B04B-9833-55454E946556}" type="pres">
      <dgm:prSet presAssocID="{04E1F918-9D3E-3645-A1D9-89C99D1D15C8}" presName="CompostProcess" presStyleCnt="0">
        <dgm:presLayoutVars>
          <dgm:dir/>
          <dgm:resizeHandles val="exact"/>
        </dgm:presLayoutVars>
      </dgm:prSet>
      <dgm:spPr/>
      <dgm:t>
        <a:bodyPr/>
        <a:lstStyle/>
        <a:p>
          <a:endParaRPr lang="en-US"/>
        </a:p>
      </dgm:t>
    </dgm:pt>
    <dgm:pt modelId="{C410B867-EBF5-9245-AFEF-FBB1E1B9F21D}" type="pres">
      <dgm:prSet presAssocID="{04E1F918-9D3E-3645-A1D9-89C99D1D15C8}" presName="arrow" presStyleLbl="bgShp" presStyleIdx="0" presStyleCnt="1"/>
      <dgm:spPr/>
    </dgm:pt>
    <dgm:pt modelId="{A8174D90-848E-FF47-BF5A-4F42669B0278}" type="pres">
      <dgm:prSet presAssocID="{04E1F918-9D3E-3645-A1D9-89C99D1D15C8}" presName="linearProcess" presStyleCnt="0"/>
      <dgm:spPr/>
    </dgm:pt>
    <dgm:pt modelId="{0F5B1E49-67A0-6041-94EA-CDB4CF77B3D9}" type="pres">
      <dgm:prSet presAssocID="{A1CB5F71-DA9E-3449-8A3D-5209F0E095D7}" presName="textNode" presStyleLbl="node1" presStyleIdx="0" presStyleCnt="3">
        <dgm:presLayoutVars>
          <dgm:bulletEnabled val="1"/>
        </dgm:presLayoutVars>
      </dgm:prSet>
      <dgm:spPr/>
      <dgm:t>
        <a:bodyPr/>
        <a:lstStyle/>
        <a:p>
          <a:endParaRPr lang="en-US"/>
        </a:p>
      </dgm:t>
    </dgm:pt>
    <dgm:pt modelId="{621C56DA-FA18-8A4F-8D48-764B9FD15ECB}" type="pres">
      <dgm:prSet presAssocID="{ADF41D18-D138-9045-9935-0D70390D20E0}" presName="sibTrans" presStyleCnt="0"/>
      <dgm:spPr/>
    </dgm:pt>
    <dgm:pt modelId="{9B3AA8A1-C0DD-884E-BBFA-6C1C3F914AD0}" type="pres">
      <dgm:prSet presAssocID="{BCB0D862-6555-E14A-BC62-EA489F2A1559}" presName="textNode" presStyleLbl="node1" presStyleIdx="1" presStyleCnt="3">
        <dgm:presLayoutVars>
          <dgm:bulletEnabled val="1"/>
        </dgm:presLayoutVars>
      </dgm:prSet>
      <dgm:spPr/>
      <dgm:t>
        <a:bodyPr/>
        <a:lstStyle/>
        <a:p>
          <a:endParaRPr lang="en-US"/>
        </a:p>
      </dgm:t>
    </dgm:pt>
    <dgm:pt modelId="{315CC9D0-067C-4443-877A-2E770619DA6E}" type="pres">
      <dgm:prSet presAssocID="{E2C081D0-D4DF-CD4F-8EF0-66D6CF3A9381}" presName="sibTrans" presStyleCnt="0"/>
      <dgm:spPr/>
    </dgm:pt>
    <dgm:pt modelId="{9842EADD-0277-E446-B193-6FB8E57A181C}" type="pres">
      <dgm:prSet presAssocID="{C09B652B-ECBC-9548-A5E0-87DE8BF9879E}" presName="textNode" presStyleLbl="node1" presStyleIdx="2" presStyleCnt="3">
        <dgm:presLayoutVars>
          <dgm:bulletEnabled val="1"/>
        </dgm:presLayoutVars>
      </dgm:prSet>
      <dgm:spPr/>
      <dgm:t>
        <a:bodyPr/>
        <a:lstStyle/>
        <a:p>
          <a:endParaRPr lang="en-US"/>
        </a:p>
      </dgm:t>
    </dgm:pt>
  </dgm:ptLst>
  <dgm:cxnLst>
    <dgm:cxn modelId="{974F578E-A779-D942-BC31-18BF6E0424BB}" srcId="{04E1F918-9D3E-3645-A1D9-89C99D1D15C8}" destId="{BCB0D862-6555-E14A-BC62-EA489F2A1559}" srcOrd="1" destOrd="0" parTransId="{E549928F-C28E-354F-9D91-34B7BC1D54F9}" sibTransId="{E2C081D0-D4DF-CD4F-8EF0-66D6CF3A9381}"/>
    <dgm:cxn modelId="{C3EE06A1-9F54-4784-B640-4C6B655DC04D}" type="presOf" srcId="{04E1F918-9D3E-3645-A1D9-89C99D1D15C8}" destId="{AB2A7BFD-5BF4-B04B-9833-55454E946556}" srcOrd="0" destOrd="0" presId="urn:microsoft.com/office/officeart/2005/8/layout/hProcess9"/>
    <dgm:cxn modelId="{282FFBF8-818F-2044-A68D-740C7DFD93F8}" srcId="{04E1F918-9D3E-3645-A1D9-89C99D1D15C8}" destId="{C09B652B-ECBC-9548-A5E0-87DE8BF9879E}" srcOrd="2" destOrd="0" parTransId="{767DA8E9-1663-9740-97E4-45223D1C2C2D}" sibTransId="{EFB6239C-FA0B-4644-A802-A0D9232CF0F3}"/>
    <dgm:cxn modelId="{E1E5C5C6-FDF3-453F-8B52-E0891D009478}" type="presOf" srcId="{A1CB5F71-DA9E-3449-8A3D-5209F0E095D7}" destId="{0F5B1E49-67A0-6041-94EA-CDB4CF77B3D9}" srcOrd="0" destOrd="0" presId="urn:microsoft.com/office/officeart/2005/8/layout/hProcess9"/>
    <dgm:cxn modelId="{74AD6591-2B8B-49AA-B0B8-90A285959E3E}" type="presOf" srcId="{BCB0D862-6555-E14A-BC62-EA489F2A1559}" destId="{9B3AA8A1-C0DD-884E-BBFA-6C1C3F914AD0}" srcOrd="0" destOrd="0" presId="urn:microsoft.com/office/officeart/2005/8/layout/hProcess9"/>
    <dgm:cxn modelId="{5FCF78F6-87E4-45ED-BCDF-5FC524BDE5C7}" type="presOf" srcId="{C09B652B-ECBC-9548-A5E0-87DE8BF9879E}" destId="{9842EADD-0277-E446-B193-6FB8E57A181C}" srcOrd="0" destOrd="0" presId="urn:microsoft.com/office/officeart/2005/8/layout/hProcess9"/>
    <dgm:cxn modelId="{4F06C26C-8F9D-9740-835B-96BE3E006465}" srcId="{04E1F918-9D3E-3645-A1D9-89C99D1D15C8}" destId="{A1CB5F71-DA9E-3449-8A3D-5209F0E095D7}" srcOrd="0" destOrd="0" parTransId="{FA22013C-6F7F-2346-B2D1-C636CAB3415A}" sibTransId="{ADF41D18-D138-9045-9935-0D70390D20E0}"/>
    <dgm:cxn modelId="{16B951C6-35BB-4D71-8F18-1160055F5D72}" type="presParOf" srcId="{AB2A7BFD-5BF4-B04B-9833-55454E946556}" destId="{C410B867-EBF5-9245-AFEF-FBB1E1B9F21D}" srcOrd="0" destOrd="0" presId="urn:microsoft.com/office/officeart/2005/8/layout/hProcess9"/>
    <dgm:cxn modelId="{AB19A4C7-6302-445F-A29C-52ECA56DCCDD}" type="presParOf" srcId="{AB2A7BFD-5BF4-B04B-9833-55454E946556}" destId="{A8174D90-848E-FF47-BF5A-4F42669B0278}" srcOrd="1" destOrd="0" presId="urn:microsoft.com/office/officeart/2005/8/layout/hProcess9"/>
    <dgm:cxn modelId="{0A3B3F02-4AEC-4AD7-B7B9-6B3BCD6BAAAA}" type="presParOf" srcId="{A8174D90-848E-FF47-BF5A-4F42669B0278}" destId="{0F5B1E49-67A0-6041-94EA-CDB4CF77B3D9}" srcOrd="0" destOrd="0" presId="urn:microsoft.com/office/officeart/2005/8/layout/hProcess9"/>
    <dgm:cxn modelId="{1D805D57-F49D-412C-A58C-9221FEDF988D}" type="presParOf" srcId="{A8174D90-848E-FF47-BF5A-4F42669B0278}" destId="{621C56DA-FA18-8A4F-8D48-764B9FD15ECB}" srcOrd="1" destOrd="0" presId="urn:microsoft.com/office/officeart/2005/8/layout/hProcess9"/>
    <dgm:cxn modelId="{7F8857A5-175E-4C99-BED8-037CBBE3A014}" type="presParOf" srcId="{A8174D90-848E-FF47-BF5A-4F42669B0278}" destId="{9B3AA8A1-C0DD-884E-BBFA-6C1C3F914AD0}" srcOrd="2" destOrd="0" presId="urn:microsoft.com/office/officeart/2005/8/layout/hProcess9"/>
    <dgm:cxn modelId="{987A567A-5BF9-40CB-ABFA-3C09D25ADD53}" type="presParOf" srcId="{A8174D90-848E-FF47-BF5A-4F42669B0278}" destId="{315CC9D0-067C-4443-877A-2E770619DA6E}" srcOrd="3" destOrd="0" presId="urn:microsoft.com/office/officeart/2005/8/layout/hProcess9"/>
    <dgm:cxn modelId="{8EF41206-C86B-448E-96B3-F972072181BB}" type="presParOf" srcId="{A8174D90-848E-FF47-BF5A-4F42669B0278}" destId="{9842EADD-0277-E446-B193-6FB8E57A181C}" srcOrd="4" destOrd="0" presId="urn:microsoft.com/office/officeart/2005/8/layout/hProcess9"/>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10B867-EBF5-9245-AFEF-FBB1E1B9F21D}">
      <dsp:nvSpPr>
        <dsp:cNvPr id="0" name=""/>
        <dsp:cNvSpPr/>
      </dsp:nvSpPr>
      <dsp:spPr>
        <a:xfrm>
          <a:off x="313181" y="0"/>
          <a:ext cx="3549396" cy="1805940"/>
        </a:xfrm>
        <a:prstGeom prst="rightArrow">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F5B1E49-67A0-6041-94EA-CDB4CF77B3D9}">
      <dsp:nvSpPr>
        <dsp:cNvPr id="0" name=""/>
        <dsp:cNvSpPr/>
      </dsp:nvSpPr>
      <dsp:spPr>
        <a:xfrm>
          <a:off x="141502" y="541781"/>
          <a:ext cx="1252728" cy="7223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School Culture</a:t>
          </a:r>
        </a:p>
      </dsp:txBody>
      <dsp:txXfrm>
        <a:off x="176765" y="577044"/>
        <a:ext cx="1182202" cy="651850"/>
      </dsp:txXfrm>
    </dsp:sp>
    <dsp:sp modelId="{9B3AA8A1-C0DD-884E-BBFA-6C1C3F914AD0}">
      <dsp:nvSpPr>
        <dsp:cNvPr id="0" name=""/>
        <dsp:cNvSpPr/>
      </dsp:nvSpPr>
      <dsp:spPr>
        <a:xfrm>
          <a:off x="1461515" y="541781"/>
          <a:ext cx="1252728" cy="7223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Cultivating Leadership </a:t>
          </a:r>
        </a:p>
      </dsp:txBody>
      <dsp:txXfrm>
        <a:off x="1496778" y="577044"/>
        <a:ext cx="1182202" cy="651850"/>
      </dsp:txXfrm>
    </dsp:sp>
    <dsp:sp modelId="{9842EADD-0277-E446-B193-6FB8E57A181C}">
      <dsp:nvSpPr>
        <dsp:cNvPr id="0" name=""/>
        <dsp:cNvSpPr/>
      </dsp:nvSpPr>
      <dsp:spPr>
        <a:xfrm>
          <a:off x="2781529" y="541781"/>
          <a:ext cx="1252728" cy="72237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Improvement of Instructional Practice </a:t>
          </a:r>
        </a:p>
      </dsp:txBody>
      <dsp:txXfrm>
        <a:off x="2816792" y="577044"/>
        <a:ext cx="1182202" cy="65185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McNeill</dc:creator>
  <cp:lastModifiedBy>Angela L. Anderson</cp:lastModifiedBy>
  <cp:revision>6</cp:revision>
  <cp:lastPrinted>2014-09-16T18:46:00Z</cp:lastPrinted>
  <dcterms:created xsi:type="dcterms:W3CDTF">2014-09-16T18:42:00Z</dcterms:created>
  <dcterms:modified xsi:type="dcterms:W3CDTF">2014-09-19T21:35:00Z</dcterms:modified>
</cp:coreProperties>
</file>